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6BC2" w:rsidRPr="00394D45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394D45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14:paraId="00000002" w14:textId="77777777" w:rsidR="00F96BC2" w:rsidRPr="00394D45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00000003" w14:textId="77777777" w:rsidR="00F96BC2" w:rsidRPr="00394D45" w:rsidRDefault="00A9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sz w:val="24"/>
          <w:szCs w:val="24"/>
        </w:rPr>
        <w:t>(декабрь 2022 г.)</w:t>
      </w:r>
    </w:p>
    <w:p w14:paraId="5EA90687" w14:textId="77777777" w:rsidR="00394D45" w:rsidRDefault="00394D45" w:rsidP="0039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10426854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7" w14:textId="156AED2B" w:rsidR="00F96BC2" w:rsidRPr="00394D45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i/>
          <w:sz w:val="24"/>
          <w:szCs w:val="24"/>
        </w:rPr>
        <w:t>Материалы подготовлены</w:t>
      </w:r>
      <w:r w:rsidR="00394D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4D45">
        <w:rPr>
          <w:rFonts w:ascii="Times New Roman" w:eastAsia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14:paraId="00000009" w14:textId="476004E7" w:rsidR="00F96BC2" w:rsidRPr="00394D45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i/>
          <w:sz w:val="24"/>
          <w:szCs w:val="24"/>
        </w:rPr>
        <w:t>на основе информации Оперативно-аналитического центра при Президенте Республики Беларусь, 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4B97CE49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47C83C0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65E1FA4B" w14:textId="77777777" w:rsidR="00792E70" w:rsidRDefault="00792E70" w:rsidP="0079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E" w14:textId="3585B79E" w:rsidR="00F96BC2" w:rsidRDefault="00A9276D" w:rsidP="0079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300587B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Сегодня сетью Интернет охвачено 2/3 населения планеты (63%). По данным Международного союза электросвязи, за деся</w:t>
      </w:r>
      <w:r w:rsidR="00792E7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ть лет количество пользователей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”Всемирной паутины“ выросло почти в два раза: с 2,2 млрд. в 2012 году до почти 5 млрд. в 2022 году. По прогнозам компании IoT Analytics,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Pr="00394D45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Справочно:</w:t>
      </w:r>
    </w:p>
    <w:p w14:paraId="00000013" w14:textId="77777777" w:rsidR="00F96BC2" w:rsidRPr="00394D45" w:rsidRDefault="00A9276D" w:rsidP="00394D45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Информационная война</w:t>
      </w:r>
      <w:r w:rsidRPr="00394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противоборство между государствами в информационном пространстве с целью нанесения ущерба информаци-онным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сотрудников) и применение киберопераций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угрозообразующим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Cybersecurity Ventures,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85EDD81" w14:textId="77777777" w:rsidR="00394D45" w:rsidRDefault="00394D45" w:rsidP="00394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00000018" w14:textId="52588122" w:rsidR="00F96BC2" w:rsidRDefault="00A9276D" w:rsidP="00394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A" w14:textId="41DEDBA6" w:rsidR="00F96BC2" w:rsidRDefault="00A9276D" w:rsidP="0079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”постправды“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E" w14:textId="3CD29902" w:rsidR="00F96BC2" w:rsidRPr="00792E70" w:rsidRDefault="00A9276D" w:rsidP="0079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92E70">
        <w:rPr>
          <w:rFonts w:ascii="Times New Roman" w:eastAsia="Times New Roman" w:hAnsi="Times New Roman" w:cs="Times New Roman"/>
          <w:color w:val="000000"/>
          <w:sz w:val="30"/>
          <w:szCs w:val="30"/>
        </w:rPr>
        <w:t>Согласно данным Лиги безопасного интернета, озвученным 2 ноября 2022 г. на медиафоруме стран СНГ, ”ежедневные расходы на кампанию по распространению дезинформации против России и Беларуси составляют 25 млн. долл</w:t>
      </w:r>
      <w:r w:rsidR="000D4725" w:rsidRPr="00792E7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792E7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США“.</w:t>
      </w:r>
    </w:p>
    <w:p w14:paraId="0000001F" w14:textId="0DC74987" w:rsidR="00F96BC2" w:rsidRDefault="00A9276D" w:rsidP="0079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Pr="00394D45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Справочно:</w:t>
      </w:r>
    </w:p>
    <w:p w14:paraId="0000002B" w14:textId="77777777" w:rsidR="00F96BC2" w:rsidRPr="00394D45" w:rsidRDefault="00A9276D" w:rsidP="00394D45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примеру, в системах Google или Yandex 90% переходов на сайты </w:t>
      </w:r>
      <w:r w:rsidRPr="00394D4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происходит сразу с первой страницы поисковика (причем половина из них –</w:t>
      </w:r>
      <w:r w:rsidRPr="00394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Pr="00394D45" w:rsidRDefault="00A9276D" w:rsidP="00394D45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Влияние также оказывается через контекстную рекламу, которая навязывает пользователю </w:t>
      </w:r>
      <w:r w:rsidR="000D4725" w:rsidRPr="00394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деструктивную информацию </w:t>
      </w:r>
      <w:r w:rsidRPr="00394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4EAACF2B" w14:textId="77777777" w:rsidR="00394D45" w:rsidRDefault="00394D45" w:rsidP="0039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</w:p>
    <w:p w14:paraId="55A5B4D0" w14:textId="35A67A33" w:rsidR="00995AFA" w:rsidRPr="004E19FE" w:rsidRDefault="00995AFA" w:rsidP="0039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394D45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D45">
        <w:rPr>
          <w:rFonts w:ascii="Times New Roman" w:hAnsi="Times New Roman" w:cs="Times New Roman"/>
          <w:b/>
          <w:bCs/>
          <w:i/>
          <w:sz w:val="24"/>
          <w:szCs w:val="24"/>
        </w:rPr>
        <w:t>Справочно:</w:t>
      </w:r>
    </w:p>
    <w:p w14:paraId="3E4277EA" w14:textId="6C7DFC6D" w:rsidR="00995AFA" w:rsidRPr="00394D45" w:rsidRDefault="00995AFA" w:rsidP="00394D45">
      <w:pPr>
        <w:shd w:val="clear" w:color="auto" w:fill="FFFFFF"/>
        <w:spacing w:after="12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4D45">
        <w:rPr>
          <w:rFonts w:ascii="Times New Roman" w:hAnsi="Times New Roman" w:cs="Times New Roman"/>
          <w:bCs/>
          <w:i/>
          <w:spacing w:val="-6"/>
          <w:sz w:val="24"/>
          <w:szCs w:val="24"/>
        </w:rPr>
        <w:t>На 1 ноября 2022 г. в Мининформе зарегистрировано 1 189 печатных</w:t>
      </w:r>
      <w:r w:rsidRPr="00394D45">
        <w:rPr>
          <w:rFonts w:ascii="Times New Roman" w:hAnsi="Times New Roman" w:cs="Times New Roman"/>
          <w:bCs/>
          <w:i/>
          <w:sz w:val="24"/>
          <w:szCs w:val="24"/>
        </w:rPr>
        <w:t xml:space="preserve"> СМИ (413 государственных, 776 – негосударственных); 195 телерадио-вещательных СМИ (116 государственных и 79 негосударственных); 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394D4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9BB9AFE" w14:textId="77777777" w:rsidR="00995AFA" w:rsidRPr="00394D45" w:rsidRDefault="00995AFA" w:rsidP="00394D45">
      <w:pPr>
        <w:shd w:val="clear" w:color="auto" w:fill="FFFFFF"/>
        <w:spacing w:after="12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4D45">
        <w:rPr>
          <w:rFonts w:ascii="Times New Roman" w:hAnsi="Times New Roman" w:cs="Times New Roman"/>
          <w:bCs/>
          <w:i/>
          <w:sz w:val="24"/>
          <w:szCs w:val="24"/>
        </w:rPr>
        <w:t xml:space="preserve">По данным Министерства связи и информатизации Республики Беларусь, </w:t>
      </w:r>
      <w:r w:rsidRPr="00394D45">
        <w:rPr>
          <w:rFonts w:ascii="Times New Roman" w:hAnsi="Times New Roman" w:cs="Times New Roman"/>
          <w:b/>
          <w:bCs/>
          <w:i/>
          <w:sz w:val="24"/>
          <w:szCs w:val="24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394D4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394D4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Справочно:</w:t>
      </w:r>
    </w:p>
    <w:p w14:paraId="0F6A1035" w14:textId="77777777" w:rsidR="00995AFA" w:rsidRPr="00394D45" w:rsidRDefault="00995AFA" w:rsidP="00394D4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Концепции, </w:t>
      </w:r>
      <w:r w:rsidRPr="00394D45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информационная безопасность</w:t>
      </w:r>
      <w:r w:rsidRPr="00394D45"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394D45" w:rsidRDefault="00995AFA" w:rsidP="00394D45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394D45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Целью обеспечения информационной безопасности</w:t>
      </w:r>
      <w:r w:rsidRPr="00394D45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>. Данные нововведения успешно работают и позволяют оперативно реагировать на различного рода вбросы.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394D4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D45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7B22AD56" w14:textId="6029C203" w:rsidR="00995AFA" w:rsidRPr="00394D45" w:rsidRDefault="00995AFA" w:rsidP="00394D4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D45">
        <w:rPr>
          <w:rFonts w:ascii="Times New Roman" w:hAnsi="Times New Roman" w:cs="Times New Roman"/>
          <w:i/>
          <w:sz w:val="24"/>
          <w:szCs w:val="24"/>
        </w:rPr>
        <w:t xml:space="preserve">Всего с 01.01.2015 по 01.11.2022 в Беларуси приняты решения об </w:t>
      </w:r>
      <w:r w:rsidRPr="00394D45">
        <w:rPr>
          <w:rFonts w:ascii="Times New Roman" w:hAnsi="Times New Roman" w:cs="Times New Roman"/>
          <w:b/>
          <w:i/>
          <w:sz w:val="24"/>
          <w:szCs w:val="24"/>
        </w:rPr>
        <w:t>ограничении доступа к 8 025</w:t>
      </w:r>
      <w:r w:rsidRPr="00394D45">
        <w:rPr>
          <w:rFonts w:ascii="Times New Roman" w:hAnsi="Times New Roman" w:cs="Times New Roman"/>
          <w:i/>
          <w:sz w:val="24"/>
          <w:szCs w:val="24"/>
        </w:rPr>
        <w:t xml:space="preserve"> интернет-ресурсам и </w:t>
      </w:r>
      <w:r w:rsidR="000D4725" w:rsidRPr="00394D45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394D45">
        <w:rPr>
          <w:rFonts w:ascii="Times New Roman" w:hAnsi="Times New Roman" w:cs="Times New Roman"/>
          <w:i/>
          <w:sz w:val="24"/>
          <w:szCs w:val="24"/>
        </w:rPr>
        <w:t xml:space="preserve">составным частям, в том числе за истекший период 2022 года – к </w:t>
      </w:r>
      <w:r w:rsidRPr="00394D45">
        <w:rPr>
          <w:rFonts w:ascii="Times New Roman" w:hAnsi="Times New Roman" w:cs="Times New Roman"/>
          <w:b/>
          <w:i/>
          <w:sz w:val="24"/>
          <w:szCs w:val="24"/>
        </w:rPr>
        <w:t>3 002</w:t>
      </w:r>
      <w:r w:rsidRPr="00394D45">
        <w:rPr>
          <w:rFonts w:ascii="Times New Roman" w:hAnsi="Times New Roman" w:cs="Times New Roman"/>
          <w:i/>
          <w:sz w:val="24"/>
          <w:szCs w:val="24"/>
        </w:rPr>
        <w:t xml:space="preserve"> интернет-ресурсам. В 2021 году отмечался резкий рост количества экстремистских материалов: в республиканский список экстремистских материалов за 2021 год Мининформом включено 684 материала на основании 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394D4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D45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27212D12" w14:textId="7C732CAD" w:rsidR="00995AFA" w:rsidRPr="00394D45" w:rsidRDefault="00995AFA" w:rsidP="00792E7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D45">
        <w:rPr>
          <w:rFonts w:ascii="Times New Roman" w:hAnsi="Times New Roman" w:cs="Times New Roman"/>
          <w:i/>
          <w:sz w:val="24"/>
          <w:szCs w:val="24"/>
        </w:rPr>
        <w:t xml:space="preserve">В соответствии с постановлением Совета Министров от 12.10.2021 № 575 «О мерах противодействия экстремизму и реабилитации нацизма» регламентирована работа по признанию экстремистскими формированиями и привлечению к уголовной ответственности их создателей и активных участников. По данным МВД, на сегодня таковыми признаны </w:t>
      </w:r>
      <w:r w:rsidRPr="00394D45">
        <w:rPr>
          <w:rFonts w:ascii="Times New Roman" w:hAnsi="Times New Roman" w:cs="Times New Roman"/>
          <w:b/>
          <w:i/>
          <w:sz w:val="24"/>
          <w:szCs w:val="24"/>
        </w:rPr>
        <w:t xml:space="preserve">более 300 </w:t>
      </w:r>
      <w:r w:rsidR="00F76DBD" w:rsidRPr="00394D45">
        <w:rPr>
          <w:rFonts w:ascii="Times New Roman" w:hAnsi="Times New Roman" w:cs="Times New Roman"/>
          <w:b/>
          <w:i/>
          <w:sz w:val="24"/>
          <w:szCs w:val="24"/>
        </w:rPr>
        <w:t>Telegram</w:t>
      </w:r>
      <w:r w:rsidRPr="00394D45">
        <w:rPr>
          <w:rFonts w:ascii="Times New Roman" w:hAnsi="Times New Roman" w:cs="Times New Roman"/>
          <w:b/>
          <w:i/>
          <w:sz w:val="24"/>
          <w:szCs w:val="24"/>
        </w:rPr>
        <w:t>-каналов и чатов</w:t>
      </w:r>
      <w:r w:rsidRPr="00394D45">
        <w:rPr>
          <w:rFonts w:ascii="Times New Roman" w:hAnsi="Times New Roman" w:cs="Times New Roman"/>
          <w:i/>
          <w:sz w:val="24"/>
          <w:szCs w:val="24"/>
        </w:rPr>
        <w:t xml:space="preserve">. При этом полностью прекращена деятельность </w:t>
      </w:r>
      <w:r w:rsidRPr="00394D45">
        <w:rPr>
          <w:rFonts w:ascii="Times New Roman" w:hAnsi="Times New Roman" w:cs="Times New Roman"/>
          <w:b/>
          <w:i/>
          <w:sz w:val="24"/>
          <w:szCs w:val="24"/>
        </w:rPr>
        <w:t xml:space="preserve">более 160 деструктивных </w:t>
      </w:r>
      <w:r w:rsidR="00F76DBD" w:rsidRPr="00394D45">
        <w:rPr>
          <w:rFonts w:ascii="Times New Roman" w:hAnsi="Times New Roman" w:cs="Times New Roman"/>
          <w:b/>
          <w:i/>
          <w:sz w:val="24"/>
          <w:szCs w:val="24"/>
        </w:rPr>
        <w:t>Telegram</w:t>
      </w:r>
      <w:r w:rsidRPr="00394D45">
        <w:rPr>
          <w:rFonts w:ascii="Times New Roman" w:hAnsi="Times New Roman" w:cs="Times New Roman"/>
          <w:b/>
          <w:i/>
          <w:sz w:val="24"/>
          <w:szCs w:val="24"/>
        </w:rPr>
        <w:t>-каналов и чатов</w:t>
      </w:r>
      <w:r w:rsidRPr="00394D45">
        <w:rPr>
          <w:rFonts w:ascii="Times New Roman" w:hAnsi="Times New Roman" w:cs="Times New Roman"/>
          <w:i/>
          <w:sz w:val="24"/>
          <w:szCs w:val="24"/>
        </w:rPr>
        <w:t>.</w:t>
      </w:r>
      <w:r w:rsidRPr="00394D45">
        <w:rPr>
          <w:sz w:val="24"/>
          <w:szCs w:val="24"/>
        </w:rPr>
        <w:t xml:space="preserve"> </w:t>
      </w:r>
      <w:r w:rsidRPr="00394D45">
        <w:rPr>
          <w:rFonts w:ascii="Times New Roman" w:hAnsi="Times New Roman" w:cs="Times New Roman"/>
          <w:i/>
          <w:sz w:val="24"/>
          <w:szCs w:val="24"/>
        </w:rPr>
        <w:t xml:space="preserve">В 2021–2022 гг. по заявлениям МВД информационная </w:t>
      </w:r>
      <w:r w:rsidRPr="00394D45">
        <w:rPr>
          <w:rFonts w:ascii="Times New Roman" w:hAnsi="Times New Roman" w:cs="Times New Roman"/>
          <w:b/>
          <w:i/>
          <w:sz w:val="24"/>
          <w:szCs w:val="24"/>
        </w:rPr>
        <w:t>продукция 778 Telegram-каналов (чатов) и иных интернет-ресурсов</w:t>
      </w:r>
      <w:r w:rsidRPr="00394D45">
        <w:rPr>
          <w:rFonts w:ascii="Times New Roman" w:hAnsi="Times New Roman" w:cs="Times New Roman"/>
          <w:i/>
          <w:sz w:val="24"/>
          <w:szCs w:val="24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контрпропагандистского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61C709" w14:textId="77777777" w:rsidR="00792E70" w:rsidRDefault="00792E70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8D4C58" w14:textId="7E63A299" w:rsidR="00995AFA" w:rsidRPr="00394D4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394D45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06B6BC11" w14:textId="77777777" w:rsidR="00995AFA" w:rsidRPr="00394D45" w:rsidRDefault="00995AFA" w:rsidP="00394D4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D45">
        <w:rPr>
          <w:rFonts w:ascii="Times New Roman" w:hAnsi="Times New Roman" w:cs="Times New Roman"/>
          <w:i/>
          <w:sz w:val="24"/>
          <w:szCs w:val="24"/>
        </w:rPr>
        <w:t xml:space="preserve">В эфире всех теле- и радиоканалов Белтелерадиокомпании, а также в 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фейков и вбросов деструктивной информации. </w:t>
      </w:r>
    </w:p>
    <w:p w14:paraId="2B598176" w14:textId="77777777" w:rsidR="00995AFA" w:rsidRPr="00394D45" w:rsidRDefault="00995AFA" w:rsidP="00394D4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D45">
        <w:rPr>
          <w:rFonts w:ascii="Times New Roman" w:hAnsi="Times New Roman" w:cs="Times New Roman"/>
          <w:i/>
          <w:sz w:val="24"/>
          <w:szCs w:val="24"/>
        </w:rPr>
        <w:t>Телеканал «ОНТ» запустил проект «Антифейк», созданы спецрубрики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394D45" w:rsidRDefault="00995AFA" w:rsidP="00394D45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D45">
        <w:rPr>
          <w:rFonts w:ascii="Times New Roman" w:hAnsi="Times New Roman" w:cs="Times New Roman"/>
          <w:i/>
          <w:sz w:val="24"/>
          <w:szCs w:val="24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Г.Азаренка и Е.Пустового и др. Активно работают БелТА, «СБ. Беларусь сегодня», «Звязда»,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«Антифейк», «Острый ракурс», «По слухам», «Фотофакт» и др.</w:t>
      </w:r>
    </w:p>
    <w:p w14:paraId="67A0257F" w14:textId="77777777" w:rsidR="00394D45" w:rsidRDefault="00394D45" w:rsidP="0039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3BC8A39" w14:textId="79EBD6E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виды киберугроз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7E12DE34" w14:textId="77777777" w:rsidR="00995AFA" w:rsidRPr="00CE33E2" w:rsidRDefault="00995AFA" w:rsidP="0039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256C8121" w14:textId="77777777" w:rsidR="00394D45" w:rsidRDefault="00394D45" w:rsidP="00394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86" w14:textId="5CB1A0A3" w:rsidR="00F96BC2" w:rsidRDefault="00936B4B" w:rsidP="00394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преобразование информационной индустрии в экспортноориентированный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C" w14:textId="180CEE2C" w:rsidR="00F96BC2" w:rsidRPr="00394D45" w:rsidRDefault="00A9276D" w:rsidP="00394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газеты-районки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sectPr w:rsidR="00F96BC2" w:rsidRPr="00394D45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D864" w14:textId="77777777" w:rsidR="001A3FDF" w:rsidRDefault="001A3FDF">
      <w:pPr>
        <w:spacing w:after="0" w:line="240" w:lineRule="auto"/>
      </w:pPr>
      <w:r>
        <w:separator/>
      </w:r>
    </w:p>
  </w:endnote>
  <w:endnote w:type="continuationSeparator" w:id="0">
    <w:p w14:paraId="48D3ACE5" w14:textId="77777777" w:rsidR="001A3FDF" w:rsidRDefault="001A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EF8F0" w14:textId="77777777" w:rsidR="001A3FDF" w:rsidRDefault="001A3FDF">
      <w:pPr>
        <w:spacing w:after="0" w:line="240" w:lineRule="auto"/>
      </w:pPr>
      <w:r>
        <w:separator/>
      </w:r>
    </w:p>
  </w:footnote>
  <w:footnote w:type="continuationSeparator" w:id="0">
    <w:p w14:paraId="1FFB8CB3" w14:textId="77777777" w:rsidR="001A3FDF" w:rsidRDefault="001A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435C7552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792E70">
      <w:rPr>
        <w:rFonts w:ascii="Times New Roman" w:eastAsia="Times New Roman" w:hAnsi="Times New Roman" w:cs="Times New Roman"/>
        <w:noProof/>
        <w:color w:val="000000"/>
        <w:sz w:val="30"/>
        <w:szCs w:val="30"/>
      </w:rPr>
      <w:t>9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55BCE"/>
    <w:rsid w:val="001569F4"/>
    <w:rsid w:val="001A3FDF"/>
    <w:rsid w:val="00266FA9"/>
    <w:rsid w:val="002C3B10"/>
    <w:rsid w:val="00302BCC"/>
    <w:rsid w:val="00367DC0"/>
    <w:rsid w:val="00394D45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92E70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  <w15:docId w15:val="{0AACDC58-8224-4BFC-AA4D-F25B118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Дмитрий Валентинович Невертович</cp:lastModifiedBy>
  <cp:revision>2</cp:revision>
  <cp:lastPrinted>2022-12-06T05:51:00Z</cp:lastPrinted>
  <dcterms:created xsi:type="dcterms:W3CDTF">2022-12-12T06:51:00Z</dcterms:created>
  <dcterms:modified xsi:type="dcterms:W3CDTF">2022-12-12T06:51:00Z</dcterms:modified>
</cp:coreProperties>
</file>