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15F15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F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</w:p>
    <w:p w14:paraId="43D82CAB" w14:textId="77777777" w:rsidR="006B76AB" w:rsidRPr="00615F15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F1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15F15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F15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(март 2026 г.)</w:t>
      </w:r>
    </w:p>
    <w:p w14:paraId="6112DC1F" w14:textId="77777777" w:rsidR="006B76AB" w:rsidRPr="006B76AB" w:rsidRDefault="006B76AB" w:rsidP="00B177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792AFB" w:rsidRDefault="00123171" w:rsidP="00792AF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92AFB">
        <w:rPr>
          <w:rFonts w:ascii="Times New Roman" w:eastAsia="Times New Roman" w:hAnsi="Times New Roman"/>
          <w:sz w:val="26"/>
          <w:szCs w:val="26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15CC2F27">
            <wp:extent cx="3238500" cy="18216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8601" cy="18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Pr="00792AFB" w:rsidRDefault="00123171" w:rsidP="00792AF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0362C254">
            <wp:extent cx="3246120" cy="1825943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9450" cy="18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615F15" w:rsidRDefault="002725B0" w:rsidP="00792AFB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14:paraId="68427F4F" w14:textId="6B04529C" w:rsidR="009F0B63" w:rsidRPr="00615F15" w:rsidRDefault="002725B0" w:rsidP="00615F15">
      <w:pPr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>По данным Белстата</w:t>
      </w:r>
      <w:r w:rsidR="009F0B63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 xml:space="preserve"> в Республике Беларусь </w:t>
      </w:r>
      <w:r w:rsidR="000E7F4D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>насчитывается</w:t>
      </w:r>
      <w:r w:rsidR="005536EF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 xml:space="preserve"> </w:t>
      </w:r>
      <w:r w:rsidR="005536EF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br/>
      </w:r>
      <w:r w:rsidR="009F0B63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>118 районов, 115 городов, 85 поселков</w:t>
      </w:r>
      <w:r w:rsidR="000E7F4D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615F15" w:rsidRDefault="000E7F4D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val="be-BY" w:eastAsia="ru-RU"/>
        </w:rPr>
      </w:pPr>
      <w:r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>П</w:t>
      </w:r>
      <w:r w:rsidR="002725B0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val="be-BY" w:eastAsia="ru-RU"/>
        </w:rPr>
        <w:t xml:space="preserve"> (78,9%)</w:t>
      </w:r>
      <w:r w:rsidR="002725B0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eastAsia="ru-RU"/>
        </w:rPr>
        <w:t xml:space="preserve"> и 1 </w:t>
      </w:r>
      <w:r w:rsidR="002725B0" w:rsidRPr="00615F15">
        <w:rPr>
          <w:rFonts w:ascii="Times New Roman" w:eastAsia="Times New Roman" w:hAnsi="Times New Roman" w:cs="Times New Roman"/>
          <w:i/>
          <w:color w:val="000000"/>
          <w:spacing w:val="-2"/>
          <w:sz w:val="26"/>
          <w:szCs w:val="26"/>
          <w:lang w:val="be-BY" w:eastAsia="ru-RU"/>
        </w:rPr>
        <w:t>926 590 – сельского (21,1%).</w:t>
      </w:r>
    </w:p>
    <w:p w14:paraId="24112CD7" w14:textId="77777777" w:rsidR="002725B0" w:rsidRPr="00615F15" w:rsidRDefault="002725B0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615F15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0798F111" w:rsidR="00C0015F" w:rsidRDefault="008D6E08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D6E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территории </w:t>
      </w:r>
      <w:r w:rsidRPr="008D6E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Мостовского района</w:t>
      </w:r>
      <w:r w:rsidRPr="008D6E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расположено 154 населенных пункта, из них 16 – агрогородки.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D6E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Численность населения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1 января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2025 г.</w:t>
      </w:r>
      <w:r w:rsidRPr="008D6E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составляла 24 653 человека, в том числе в городе Мосты проживало 14 239 человек.</w:t>
      </w:r>
    </w:p>
    <w:p w14:paraId="54708A27" w14:textId="172AAA64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(г.Жабинка)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(г.Скидель)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(города Дзержинск, Заславль, Логойск, Смолевичи, Фаниполь, г.п.Руденск)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Pr="00957E73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7E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627370B3">
            <wp:extent cx="3276600" cy="18430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8845" cy="18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56F6530F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</w:t>
      </w:r>
      <w:r w:rsidR="00324F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тию сельских населенных пунктов.</w:t>
      </w:r>
    </w:p>
    <w:p w14:paraId="346BDB1F" w14:textId="77777777" w:rsidR="00B1770B" w:rsidRDefault="00B1770B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4708D59" w14:textId="7F9C90CC" w:rsidR="00E52C71" w:rsidRPr="00792AFB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4A813634">
            <wp:extent cx="3283373" cy="18468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710" cy="18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615F15" w:rsidRDefault="00A01FEB" w:rsidP="00615F15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14:paraId="149AFE2F" w14:textId="12F658D0" w:rsidR="00A01FEB" w:rsidRPr="00615F15" w:rsidRDefault="00A01FEB" w:rsidP="008C4826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За 20 лет по инициативе Главы государства</w:t>
      </w:r>
      <w:r w:rsidR="0024340D"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А.Г.Лукашенко</w:t>
      </w:r>
      <w:r w:rsidR="005536EF"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в Беларуси реализована серия госпрограмм по развитию сельских территорий, агропромышленного комплекса: Государственная программа возрождения и развития села на 2005–2010 гг.; </w:t>
      </w:r>
      <w:r w:rsidRPr="00615F15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  <w:lang w:eastAsia="ru-RU"/>
        </w:rPr>
        <w:t>Государственная программа устойчивого развития села на 2011–2015 гг.;</w:t>
      </w: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Государственная программа развития аграрного бизнеса в </w:t>
      </w:r>
      <w:r w:rsidR="002352B8"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               </w:t>
      </w: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Республике Беларусь на 2016–2020 гг.; Государственная программа «Аграрный бизнес» на 2021–2025 гг. </w:t>
      </w:r>
      <w:r w:rsidR="008C4826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декабре 2025 г</w:t>
      </w:r>
      <w:r w:rsidR="00A57599"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Pr="00615F1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была утверждена еще одна масштабная Государственная программа «АПК будущего» на 2026–2030 гг. </w:t>
      </w: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490F4" w14:textId="3AABD532" w:rsidR="00A01FEB" w:rsidRPr="00C0015F" w:rsidRDefault="00F43149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="00A01FEB"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Pr="00C0015F">
        <w:rPr>
          <w:rFonts w:ascii="Times New Roman" w:hAnsi="Times New Roman"/>
          <w:sz w:val="30"/>
          <w:szCs w:val="30"/>
        </w:rPr>
        <w:t xml:space="preserve">и </w:t>
      </w:r>
      <w:r w:rsidR="00A01FEB"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="00A01FEB"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  <w:r w:rsidR="00324F84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A01FEB"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67F426DF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8C48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D1EACA3" w14:textId="77777777" w:rsidR="00324F84" w:rsidRPr="005D4424" w:rsidRDefault="00324F84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615F15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</w:pPr>
      <w:r w:rsidRPr="00615F15"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  <w:t xml:space="preserve">Справочно: </w:t>
      </w:r>
    </w:p>
    <w:p w14:paraId="2DBD9C98" w14:textId="08405DB2" w:rsidR="002E720A" w:rsidRPr="00615F15" w:rsidRDefault="002E720A" w:rsidP="00615F15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iCs/>
          <w:spacing w:val="-10"/>
          <w:sz w:val="26"/>
          <w:szCs w:val="26"/>
        </w:rPr>
      </w:pPr>
      <w:r w:rsidRPr="00615F15">
        <w:rPr>
          <w:rFonts w:ascii="Times New Roman" w:hAnsi="Times New Roman" w:cs="Times New Roman"/>
          <w:i/>
          <w:iCs/>
          <w:spacing w:val="-10"/>
          <w:sz w:val="26"/>
          <w:szCs w:val="26"/>
        </w:rPr>
        <w:t>В</w:t>
      </w:r>
      <w:r w:rsidRPr="00615F15"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  <w:t xml:space="preserve"> Гродненской области </w:t>
      </w:r>
      <w:r w:rsidRPr="00615F15">
        <w:rPr>
          <w:rFonts w:ascii="Times New Roman" w:hAnsi="Times New Roman" w:cs="Times New Roman"/>
          <w:i/>
          <w:iCs/>
          <w:spacing w:val="-10"/>
          <w:sz w:val="26"/>
          <w:szCs w:val="26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Pr="00957E73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7E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Слайд 5.</w:t>
      </w:r>
    </w:p>
    <w:p w14:paraId="58CFD07C" w14:textId="16866AD3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5372D0BB">
            <wp:extent cx="3312509" cy="17526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40"/>
                    <a:stretch/>
                  </pic:blipFill>
                  <pic:spPr bwMode="auto">
                    <a:xfrm>
                      <a:off x="0" y="0"/>
                      <a:ext cx="3334704" cy="176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0EC69" w14:textId="77777777" w:rsidR="00A01FEB" w:rsidRPr="00615F15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</w:pPr>
      <w:r w:rsidRPr="00615F15"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  <w:t>Справочно:</w:t>
      </w:r>
    </w:p>
    <w:p w14:paraId="49EA422C" w14:textId="77777777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Среди лидеров по темпам роста и вкладу в ВРП:</w:t>
      </w:r>
    </w:p>
    <w:p w14:paraId="3AF97D82" w14:textId="77777777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обрабатывающая промышленность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рост обеспечен в 6 из 7 регионов (кроме Витебской области, от 101,8% в Могилевской области до 121,8% – в Брестской области);</w:t>
      </w:r>
    </w:p>
    <w:p w14:paraId="1050B0CE" w14:textId="22FE0805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торговля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во всех регионах (от 102,2% в г.</w:t>
      </w:r>
      <w:r w:rsidR="00F16342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Минске до 128,1% –</w:t>
      </w:r>
      <w:r w:rsidR="00D007A8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br/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в Витебской области);</w:t>
      </w:r>
    </w:p>
    <w:p w14:paraId="029B9ABE" w14:textId="77777777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сельское, лесное и рыбное хозяйство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в 4 из 6 областей (кроме Витебской и Гомельской областей, от 100,9% в Минской области до 111,7% – в Брестской области);</w:t>
      </w:r>
    </w:p>
    <w:p w14:paraId="268C1E93" w14:textId="77777777" w:rsidR="00A01FEB" w:rsidRPr="00615F15" w:rsidRDefault="00A01FEB" w:rsidP="008C4826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строительство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(кроме Гомельской и Гродненской областей, от 103,0% в Витебской области до 141,0% в Могилевской области).</w:t>
      </w:r>
    </w:p>
    <w:p w14:paraId="687DC60B" w14:textId="043EEFBF" w:rsidR="00A01FEB" w:rsidRPr="000C0A7F" w:rsidRDefault="00792AF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</w:t>
      </w:r>
      <w:r w:rsidR="00A01FEB"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ромышленный комплекс регионов характеризуется устойчивой работой</w:t>
      </w:r>
      <w:r w:rsidR="00A01FEB"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="00A01FEB"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="00A01FEB"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="00A01FEB"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="00A01FEB"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Pr="00792AFB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92AFB">
        <w:rPr>
          <w:rFonts w:ascii="Times New Roman" w:hAnsi="Times New Roman"/>
          <w:sz w:val="26"/>
          <w:szCs w:val="26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3D25B1B3">
            <wp:extent cx="3589865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1059" cy="20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615F15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6"/>
          <w:szCs w:val="26"/>
        </w:rPr>
      </w:pPr>
      <w:r w:rsidRPr="00615F15"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  <w:lastRenderedPageBreak/>
        <w:t>Справочно:</w:t>
      </w:r>
    </w:p>
    <w:p w14:paraId="6B64A2A8" w14:textId="2FFDFFA8" w:rsidR="00A01FEB" w:rsidRPr="00615F15" w:rsidRDefault="00A01FEB" w:rsidP="00792AFB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Среди наиболее крупных проектов</w:t>
      </w:r>
      <w:r w:rsidR="00530E04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в областях:</w:t>
      </w:r>
    </w:p>
    <w:p w14:paraId="0EC1092F" w14:textId="3C4AF2AD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</w:t>
      </w: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Брестской области</w:t>
      </w:r>
      <w:r w:rsid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организация производства в</w:t>
      </w:r>
      <w:r w:rsidR="002352B8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</w:t>
      </w: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Витебской области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</w:t>
      </w: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Гомельской области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615F15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</w:t>
      </w: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Минской области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Default="00A01FEB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</w:t>
      </w:r>
      <w:r w:rsidRPr="00615F15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Могилевской области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.</w:t>
      </w:r>
    </w:p>
    <w:p w14:paraId="33A90783" w14:textId="6F824EB6" w:rsidR="002352B8" w:rsidRPr="00324F84" w:rsidRDefault="002352B8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В</w:t>
      </w:r>
      <w:r w:rsidRPr="00324F84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6"/>
          <w:szCs w:val="26"/>
        </w:rPr>
        <w:t xml:space="preserve"> </w:t>
      </w:r>
      <w:r w:rsidRPr="00324F84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6"/>
          <w:szCs w:val="26"/>
        </w:rPr>
        <w:t>Гродненской области</w:t>
      </w: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среди наиболее крупных проектов – установка новой картоноделательной машины для производства гильзового картона в ОАО «Слонимский картонно-бумажный завод «Альбертин»</w:t>
      </w:r>
      <w:r w:rsidR="00F16342"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.</w:t>
      </w:r>
    </w:p>
    <w:p w14:paraId="19E5AABE" w14:textId="272CD7BF" w:rsidR="002352B8" w:rsidRPr="00324F84" w:rsidRDefault="002352B8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Введен в эксплуатацию объект «Белорусская АЭС. Пусковой комплекс № 2».</w:t>
      </w:r>
    </w:p>
    <w:p w14:paraId="1AD40714" w14:textId="77777777" w:rsidR="002352B8" w:rsidRPr="00324F84" w:rsidRDefault="002352B8" w:rsidP="00615F15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324F84" w:rsidRDefault="002352B8" w:rsidP="00615F15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В сфере деревообработки завершено строительство ООО «Белакон Тимбер» деревообрабатывающего завода «Свислочь» и реконструкция ОАО «Мостовдрев» лесопильно-деревообрабатывающего цеха.</w:t>
      </w:r>
    </w:p>
    <w:p w14:paraId="1906FB84" w14:textId="77777777" w:rsidR="002352B8" w:rsidRPr="00324F84" w:rsidRDefault="002352B8" w:rsidP="00615F15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«Беллакт».</w:t>
      </w:r>
    </w:p>
    <w:p w14:paraId="168F0992" w14:textId="3BEBA69C" w:rsidR="002352B8" w:rsidRPr="00324F84" w:rsidRDefault="002352B8" w:rsidP="00615F15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324F84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ООО «Праймилк» проведена реконструкция главного производственного корпуса в части установки линии производства мягких сыров.</w:t>
      </w:r>
    </w:p>
    <w:p w14:paraId="66BE45DA" w14:textId="77777777" w:rsidR="00D82AD1" w:rsidRPr="00324F84" w:rsidRDefault="00D82AD1" w:rsidP="00615F15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</w:pPr>
      <w:r w:rsidRPr="00324F8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324F84" w:rsidRDefault="00D82AD1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</w:pPr>
      <w:r w:rsidRPr="00324F8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324F84" w:rsidRDefault="00D82AD1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</w:pPr>
      <w:r w:rsidRPr="00324F8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3992F429" w:rsidR="003C0DBA" w:rsidRPr="00324F84" w:rsidRDefault="00D82AD1" w:rsidP="008C4826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</w:pPr>
      <w:r w:rsidRPr="00324F8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строительство цеха по производству сухого детского питания по стандартам GMP Волковысским ОАО «Беллакт»</w:t>
      </w:r>
      <w:r w:rsidR="008C4826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.</w:t>
      </w:r>
    </w:p>
    <w:p w14:paraId="5ED54ABC" w14:textId="6ADCB3BA" w:rsidR="003B2EEA" w:rsidRPr="003B2EEA" w:rsidRDefault="003B2EEA" w:rsidP="003B2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</w:pPr>
      <w:r w:rsidRPr="003B2EE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</w:t>
      </w:r>
      <w:r w:rsidRPr="003B2EEA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Мостовском районе</w:t>
      </w:r>
      <w:r w:rsidRPr="003B2EE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</w:t>
      </w: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продукции: </w:t>
      </w:r>
    </w:p>
    <w:p w14:paraId="37A0FAA5" w14:textId="7DBDFB14" w:rsidR="003B2EEA" w:rsidRPr="003B2EEA" w:rsidRDefault="003B2EEA" w:rsidP="003B2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</w:pP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«Реконструкция лесопильно</w:t>
      </w: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-деревообрабатывающего цеха</w:t>
      </w:r>
      <w:r w:rsidR="00B77FF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т</w:t>
      </w: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ехническое перевооружение действующих производств ОАО </w:t>
      </w: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«</w:t>
      </w: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Мостовдрев»;</w:t>
      </w:r>
    </w:p>
    <w:p w14:paraId="35BC5872" w14:textId="3FA3A7F2" w:rsidR="003B2EEA" w:rsidRPr="003B2EEA" w:rsidRDefault="003B2EEA" w:rsidP="003B2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</w:pP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lastRenderedPageBreak/>
        <w:t>«Организация производства нетканых материалов одноразового использования» ООО «Брионика»;</w:t>
      </w:r>
    </w:p>
    <w:p w14:paraId="1599D25A" w14:textId="77777777" w:rsidR="003B2EEA" w:rsidRPr="003B2EEA" w:rsidRDefault="003B2EEA" w:rsidP="003B2E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3B2EE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«Организация производства бумажных полотенец, туалетной бумаги и других изделий хозяйственно-бытового и санитарно-гигиенического назначения ООО «ПаперХаус»;</w:t>
      </w:r>
    </w:p>
    <w:p w14:paraId="0B27B46B" w14:textId="276E0E33" w:rsidR="003B2EEA" w:rsidRPr="003B2EEA" w:rsidRDefault="003B2EEA" w:rsidP="00B77FF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</w:pP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«Техническая модернизация </w:t>
      </w: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гидроциклонной</w:t>
      </w:r>
      <w:r w:rsidRPr="003B2EEA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 установки на производственном участке Борки ОАО </w:t>
      </w:r>
      <w:r w:rsidR="00B77FF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«Рогозницкий крахмальный завод».</w:t>
      </w:r>
    </w:p>
    <w:p w14:paraId="4D4103C5" w14:textId="65CA2235" w:rsidR="00A01FEB" w:rsidRDefault="00792AF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="00A01FEB"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азвитие сельскохозяйственного производства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Pr="00957E73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57E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57DAA94A">
            <wp:extent cx="3375660" cy="189880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2176" cy="19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33D7DB12" w14:textId="77777777" w:rsidR="00B77FF2" w:rsidRDefault="00B77FF2" w:rsidP="003C0DB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</w:pPr>
    </w:p>
    <w:p w14:paraId="611BC4C7" w14:textId="77777777" w:rsidR="00B77FF2" w:rsidRDefault="00B77FF2" w:rsidP="003C0DB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</w:pPr>
    </w:p>
    <w:p w14:paraId="44497D79" w14:textId="0B629C88" w:rsidR="003C0DBA" w:rsidRPr="00615F15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6"/>
          <w:szCs w:val="26"/>
        </w:rPr>
      </w:pPr>
      <w:r w:rsidRPr="00615F15"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  <w:lastRenderedPageBreak/>
        <w:t>Справочно:</w:t>
      </w:r>
    </w:p>
    <w:p w14:paraId="1BD7FBD5" w14:textId="77777777" w:rsidR="008C4826" w:rsidRDefault="00483278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6"/>
          <w:szCs w:val="26"/>
        </w:rPr>
        <w:t xml:space="preserve">Гродненская область </w:t>
      </w:r>
      <w:r w:rsidR="00F16342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является высокоразвитым аграрным регионом республики.</w:t>
      </w:r>
      <w:r w:rsidR="002E720A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Сельскохозяйственные земли занимают 50% территории. </w:t>
      </w:r>
      <w:r w:rsidRPr="00615F1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  <w:r w:rsidR="00792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</w:p>
    <w:p w14:paraId="4E1A2C83" w14:textId="47E4E395" w:rsidR="001F2F36" w:rsidRPr="00615F15" w:rsidRDefault="001F2F36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19D416B8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615F15">
        <w:rPr>
          <w:rFonts w:ascii="Times New Roman" w:hAnsi="Times New Roman"/>
          <w:i/>
          <w:sz w:val="26"/>
          <w:szCs w:val="26"/>
        </w:rPr>
        <w:t>За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3981E868" w:rsidR="00483278" w:rsidRPr="00615F15" w:rsidRDefault="00615F15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</w:t>
      </w:r>
      <w:r w:rsidR="00483278" w:rsidRPr="00615F15">
        <w:rPr>
          <w:rFonts w:ascii="Times New Roman" w:hAnsi="Times New Roman"/>
          <w:i/>
          <w:sz w:val="26"/>
          <w:szCs w:val="26"/>
        </w:rPr>
        <w:t xml:space="preserve">Предприятия пищевой промышленности </w:t>
      </w:r>
      <w:r w:rsidR="00792AFB">
        <w:rPr>
          <w:rFonts w:ascii="Times New Roman" w:hAnsi="Times New Roman"/>
          <w:i/>
          <w:color w:val="000000"/>
          <w:sz w:val="26"/>
          <w:szCs w:val="26"/>
        </w:rPr>
        <w:t>АПК занимают порядка 25</w:t>
      </w:r>
      <w:r w:rsidR="00483278" w:rsidRPr="00615F15">
        <w:rPr>
          <w:rFonts w:ascii="Times New Roman" w:hAnsi="Times New Roman"/>
          <w:i/>
          <w:color w:val="000000"/>
          <w:sz w:val="26"/>
          <w:szCs w:val="26"/>
        </w:rPr>
        <w:t xml:space="preserve">% в объеме промышленного производства области. </w:t>
      </w:r>
    </w:p>
    <w:p w14:paraId="28AD1481" w14:textId="759B7524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iCs/>
          <w:color w:val="000000"/>
          <w:sz w:val="26"/>
          <w:szCs w:val="26"/>
        </w:rPr>
        <w:t>В области работают 4</w:t>
      </w:r>
      <w:r w:rsidR="00615F15">
        <w:rPr>
          <w:rFonts w:ascii="Times New Roman" w:hAnsi="Times New Roman"/>
          <w:i/>
          <w:iCs/>
          <w:color w:val="000000"/>
          <w:sz w:val="26"/>
          <w:szCs w:val="26"/>
        </w:rPr>
        <w:t xml:space="preserve"> мясокомбината, 3 молокозавода, </w:t>
      </w:r>
      <w:r w:rsidRPr="00615F15">
        <w:rPr>
          <w:rFonts w:ascii="Times New Roman" w:hAnsi="Times New Roman"/>
          <w:i/>
          <w:iCs/>
          <w:color w:val="000000"/>
          <w:sz w:val="26"/>
          <w:szCs w:val="26"/>
        </w:rPr>
        <w:t xml:space="preserve">2 крахмальных завода, </w:t>
      </w:r>
      <w:r w:rsidR="00B77FF2" w:rsidRPr="00615F15">
        <w:rPr>
          <w:rFonts w:ascii="Times New Roman" w:hAnsi="Times New Roman"/>
          <w:i/>
          <w:iCs/>
          <w:color w:val="000000"/>
          <w:sz w:val="26"/>
          <w:szCs w:val="26"/>
        </w:rPr>
        <w:t>ликероводочный</w:t>
      </w:r>
      <w:r w:rsidRPr="00615F15">
        <w:rPr>
          <w:rFonts w:ascii="Times New Roman" w:hAnsi="Times New Roman"/>
          <w:i/>
          <w:iCs/>
          <w:color w:val="000000"/>
          <w:sz w:val="26"/>
          <w:szCs w:val="26"/>
        </w:rPr>
        <w:t xml:space="preserve">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4CD1E260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iCs/>
          <w:color w:val="000000"/>
          <w:sz w:val="26"/>
          <w:szCs w:val="26"/>
        </w:rPr>
        <w:t xml:space="preserve"> </w:t>
      </w:r>
      <w:r w:rsidRPr="00615F15">
        <w:rPr>
          <w:rFonts w:ascii="Times New Roman" w:hAnsi="Times New Roman"/>
          <w:i/>
          <w:color w:val="000000"/>
          <w:sz w:val="26"/>
          <w:szCs w:val="26"/>
        </w:rPr>
        <w:t>Вклад предприятий Гродненской области в продовольственную безопасность страны значительный. На Гродненщине производится</w:t>
      </w:r>
      <w:r w:rsidR="00324F84">
        <w:rPr>
          <w:rFonts w:ascii="Times New Roman" w:hAnsi="Times New Roman"/>
          <w:i/>
          <w:color w:val="000000"/>
          <w:sz w:val="26"/>
          <w:szCs w:val="26"/>
        </w:rPr>
        <w:t xml:space="preserve"> </w:t>
      </w:r>
      <w:r w:rsidRPr="00615F15">
        <w:rPr>
          <w:rFonts w:ascii="Times New Roman" w:hAnsi="Times New Roman"/>
          <w:i/>
          <w:color w:val="000000"/>
          <w:sz w:val="26"/>
          <w:szCs w:val="26"/>
        </w:rPr>
        <w:t>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Волковысское ОАО «Беллакт»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«Гроднохлебпром» -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гипоаллергенные смеси для питания детей раннего возраста; </w:t>
      </w:r>
    </w:p>
    <w:p w14:paraId="2454B78E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жидкое и пастообразное детское питание; </w:t>
      </w:r>
    </w:p>
    <w:p w14:paraId="61127CF4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сыры с длительными сроками созревания типа пармезан, маасдам; </w:t>
      </w:r>
    </w:p>
    <w:p w14:paraId="1D508997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концентрат сывороточный белковый массовой долей белка 80%; </w:t>
      </w:r>
    </w:p>
    <w:p w14:paraId="35BB1D61" w14:textId="5E7BC47E" w:rsidR="00483278" w:rsidRPr="00615F15" w:rsidRDefault="00483278" w:rsidP="00615F15">
      <w:pPr>
        <w:tabs>
          <w:tab w:val="left" w:pos="4815"/>
        </w:tabs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хамон; </w:t>
      </w:r>
      <w:r w:rsidR="004B11EA" w:rsidRPr="00615F15">
        <w:rPr>
          <w:rFonts w:ascii="Times New Roman" w:hAnsi="Times New Roman"/>
          <w:i/>
          <w:color w:val="000000"/>
          <w:sz w:val="26"/>
          <w:szCs w:val="26"/>
        </w:rPr>
        <w:tab/>
      </w:r>
    </w:p>
    <w:p w14:paraId="6662DC91" w14:textId="77777777" w:rsidR="00483278" w:rsidRPr="00615F15" w:rsidRDefault="00483278" w:rsidP="00615F15">
      <w:pPr>
        <w:spacing w:after="0" w:line="280" w:lineRule="exact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мясные корма для кошек и собак; </w:t>
      </w:r>
    </w:p>
    <w:p w14:paraId="0373C8A2" w14:textId="3D839C7C" w:rsidR="003C0DBA" w:rsidRPr="00615F15" w:rsidRDefault="00483278" w:rsidP="008D6E08">
      <w:pPr>
        <w:spacing w:after="120" w:line="240" w:lineRule="auto"/>
        <w:ind w:firstLine="709"/>
        <w:jc w:val="both"/>
        <w:rPr>
          <w:rFonts w:ascii="Times New Roman" w:hAnsi="Times New Roman"/>
          <w:i/>
          <w:color w:val="000000"/>
          <w:sz w:val="26"/>
          <w:szCs w:val="26"/>
        </w:rPr>
      </w:pPr>
      <w:r w:rsidRPr="00615F15">
        <w:rPr>
          <w:rFonts w:ascii="Times New Roman" w:hAnsi="Times New Roman"/>
          <w:i/>
          <w:color w:val="000000"/>
          <w:sz w:val="26"/>
          <w:szCs w:val="26"/>
        </w:rPr>
        <w:t xml:space="preserve">короткорезанные макаронные изделия из пшеницы твердых сортов, при этом ОАО «Лидахлебопродукт» – единственное предприятие в </w:t>
      </w:r>
      <w:r w:rsidR="00D82AD1" w:rsidRPr="00615F15">
        <w:rPr>
          <w:rFonts w:ascii="Times New Roman" w:hAnsi="Times New Roman"/>
          <w:i/>
          <w:color w:val="000000"/>
          <w:sz w:val="26"/>
          <w:szCs w:val="26"/>
        </w:rPr>
        <w:t>Р</w:t>
      </w:r>
      <w:r w:rsidRPr="00615F15">
        <w:rPr>
          <w:rFonts w:ascii="Times New Roman" w:hAnsi="Times New Roman"/>
          <w:i/>
          <w:color w:val="000000"/>
          <w:sz w:val="26"/>
          <w:szCs w:val="26"/>
        </w:rPr>
        <w:t>еспублике Беларусь, которое организовало производство макаронных изделий Птитим</w:t>
      </w:r>
      <w:r w:rsidR="00C0015F" w:rsidRPr="00615F15">
        <w:rPr>
          <w:rFonts w:ascii="Times New Roman" w:hAnsi="Times New Roman"/>
          <w:i/>
          <w:color w:val="000000"/>
          <w:sz w:val="26"/>
          <w:szCs w:val="26"/>
        </w:rPr>
        <w:t>;</w:t>
      </w:r>
    </w:p>
    <w:p w14:paraId="2B1DAE1C" w14:textId="3E43C60B" w:rsidR="008D6E08" w:rsidRPr="008D6E08" w:rsidRDefault="008D6E08" w:rsidP="008D6E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Сельское хозяйство </w:t>
      </w:r>
      <w:r w:rsidRPr="008D6E0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Мостовского района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представлено деятельностью</w:t>
      </w:r>
      <w:r w:rsidR="000362D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2 сельскохоз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яйственных унитарных предприятий (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«Озеранский» и «Имени Адама Мицкевича»</w:t>
      </w:r>
      <w:r w:rsidR="000362D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), 2 акционерных обществ (ОАО 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«Черлёна» и ЗАО «Гудевичи»</w:t>
      </w:r>
      <w:r w:rsidR="000362D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), 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2 филиалов открытого акционерного обществ</w:t>
      </w:r>
      <w:r w:rsidR="000362D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а «Агрокомбинат «Скидельский» (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«Дубно» и «Мостовский кумпячок»</w:t>
      </w:r>
      <w:r w:rsidR="000362D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), 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30 крестьянских (фермерских) хозяйств и 4 ООО </w:t>
      </w:r>
      <w:r w:rsidR="000362DE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(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«Новая Старина Агро», «Агро-Лис», «Голден Сад», «МостыЭкоПродукт»), которые занимаются производством </w:t>
      </w: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>сельскохозяйственной продукции. Также на территории района находится МТК «Микелевщина» СПУ «Протасовщина».</w:t>
      </w:r>
    </w:p>
    <w:p w14:paraId="1D111D09" w14:textId="2CAD271D" w:rsidR="008D6E08" w:rsidRDefault="008D6E08" w:rsidP="000362D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8D6E08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Основными видами продукции сельского хозяйства являются молоко, мясо КРС и свиней, зерно, картофель, овощи, сахарная свекла, плоды семечковых и косточковых, рапс.</w:t>
      </w:r>
    </w:p>
    <w:p w14:paraId="4841D005" w14:textId="77777777" w:rsidR="00F67CDC" w:rsidRDefault="008C4089" w:rsidP="000362D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В 2025 г. намолот зерна с учетом кукурузы составил 94824 тонны. Лидером по валовому сбору является ЗАО «Гудевичи (19442 тонны при урожайности 62,7 ц/га. </w:t>
      </w:r>
    </w:p>
    <w:p w14:paraId="12BD7FED" w14:textId="0CEA1915" w:rsidR="008C4089" w:rsidRDefault="00816248" w:rsidP="000362D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Мостовский район входит в четверку лучших районов по урожайности сахарной свеклы – 679 ц/га. </w:t>
      </w:r>
      <w:r w:rsidR="00F67CD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В районе н</w:t>
      </w:r>
      <w:r w:rsidR="008C4089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акопано 123 тыс. тонн сахарной свеклы (+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22 тыс. тонн к уровню 2024 г.). </w:t>
      </w:r>
      <w:r w:rsidR="00F67CD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Лидером по урожайности 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этой культуры </w:t>
      </w:r>
      <w:r w:rsidR="00F67CD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является ф</w:t>
      </w:r>
      <w:r w:rsidR="00F67CDC" w:rsidRPr="00F67CD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ермерское хозяйство «Мечта Кондратовича В.А.»</w:t>
      </w:r>
      <w:r w:rsidR="00F67CDC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 - 894 ц/га.</w:t>
      </w:r>
    </w:p>
    <w:p w14:paraId="2F990D17" w14:textId="56E385CA" w:rsidR="008C4089" w:rsidRDefault="008C4089" w:rsidP="000362D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Валовый надой молока составил 87164 тонны (+5244 тонны к уровню 2024 г.). Лидерами по производству молока являются ЗАО «Гудевичи» (18,9 тыс. тонн) и ОАО «Черлёна» (17,4 тыс. тонн). Удой на одну корову по району составил 7537 кг. (+195 кг. к уровню 2024 г.). Лидером по удою на одну корову является ЗАО «Гудевичи» - 9883 кг. </w:t>
      </w:r>
    </w:p>
    <w:p w14:paraId="06F0553C" w14:textId="70CE2E94" w:rsidR="00F67CDC" w:rsidRDefault="00F67CDC" w:rsidP="000362D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На МТК «Молочный двор» ЗАО «Гудевичи» надоено на одну корову 10865 кг. молока, на МТФ «Сухиничи» филиала «Дубно» - 10378 кг.</w:t>
      </w:r>
    </w:p>
    <w:p w14:paraId="30DDDBF4" w14:textId="77093D6B" w:rsidR="00DF0926" w:rsidRDefault="00DF0926" w:rsidP="00DF0926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ОАО «Черлёна» занимает третье место среди 129 хозяйств Гродненской области по среднесуточному привесу крупного рогатого скота (879 грамм).</w:t>
      </w:r>
    </w:p>
    <w:p w14:paraId="7441B81C" w14:textId="3BC9258A" w:rsidR="00816248" w:rsidRPr="008D6E08" w:rsidRDefault="00816248" w:rsidP="000362D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Мостовский район в 2025 г. занял первое место в республиканском смотре-конкурсе «Землепользование высокой культуры земледелия, благоустройство машинных дворов, животноводческих ферм и комплексов». </w:t>
      </w:r>
    </w:p>
    <w:p w14:paraId="6AA1970E" w14:textId="77777777" w:rsidR="00792AFB" w:rsidRDefault="00792AF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="00A01FEB"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 w:rsidR="00A01FE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E6410B4" w14:textId="542CEAEC" w:rsidR="00A01FEB" w:rsidRDefault="004A6701" w:rsidP="00792A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="00A01FEB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="00A01FEB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="00A01FEB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="00A01FEB"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Pr="00B77FF2" w:rsidRDefault="00F15670" w:rsidP="00B77FF2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pacing w:val="-10"/>
          <w:sz w:val="20"/>
          <w:szCs w:val="20"/>
        </w:rPr>
      </w:pPr>
    </w:p>
    <w:p w14:paraId="1C705014" w14:textId="77777777" w:rsidR="00D44527" w:rsidRPr="00615F15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6"/>
          <w:szCs w:val="26"/>
        </w:rPr>
      </w:pPr>
      <w:r w:rsidRPr="00615F15">
        <w:rPr>
          <w:rFonts w:ascii="Times New Roman" w:hAnsi="Times New Roman" w:cs="Times New Roman"/>
          <w:b/>
          <w:i/>
          <w:iCs/>
          <w:spacing w:val="-10"/>
          <w:sz w:val="26"/>
          <w:szCs w:val="26"/>
        </w:rPr>
        <w:t>Справочно:</w:t>
      </w:r>
    </w:p>
    <w:p w14:paraId="15565C4B" w14:textId="7FA4CB34" w:rsidR="00D44527" w:rsidRPr="00615F15" w:rsidRDefault="00D44527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Рост заработной платы в</w:t>
      </w:r>
      <w:r w:rsidRPr="00615F15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6"/>
          <w:szCs w:val="26"/>
        </w:rPr>
        <w:t xml:space="preserve"> Гродненской области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B93AF10" w14:textId="4A5987E3" w:rsidR="00D44527" w:rsidRPr="00615F15" w:rsidRDefault="00D44527" w:rsidP="00615F1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платы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целом по области вырос в 1,5 раза (удельный вес заработной платы по области в республиканском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lastRenderedPageBreak/>
        <w:t>показателе вырос с 84,6% в 2020 году до 88,6 % в 2025 году).</w:t>
      </w:r>
      <w:r w:rsidR="00B77FF2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  <w:r w:rsidR="00B77FF2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 </w:t>
      </w: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Pr="00615F15" w:rsidRDefault="00D44527" w:rsidP="008C4826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F15">
        <w:rPr>
          <w:rFonts w:ascii="Times New Roman" w:eastAsia="Times New Roman" w:hAnsi="Times New Roman" w:cs="Times New Roman"/>
          <w:i/>
          <w:iCs/>
          <w:spacing w:val="-10"/>
          <w:kern w:val="28"/>
          <w:sz w:val="26"/>
          <w:szCs w:val="26"/>
        </w:rPr>
        <w:t>За 5 лет в области реальная заработная плата бюджетников выросла в 1,4 раза и составила 1 922,9 рубля.</w:t>
      </w:r>
    </w:p>
    <w:p w14:paraId="041F9674" w14:textId="1CB8D816" w:rsidR="003B2EEA" w:rsidRPr="003B2EEA" w:rsidRDefault="003B2EEA" w:rsidP="003B2EE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B2EE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За прошедшую пятилетку в </w:t>
      </w:r>
      <w:r w:rsidRPr="003B2EEA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Мостовском районе</w:t>
      </w:r>
      <w:r w:rsidRPr="003B2EE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3B2EEA"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>размер реальной заработной платы в целом вырос в 1,4 раза, заработная плата по району составила в 2025 году 85,2 % от средней заработной платы по области.</w:t>
      </w:r>
      <w:r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 xml:space="preserve"> </w:t>
      </w:r>
      <w:r w:rsidRPr="003B2EEA"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 xml:space="preserve"> По итогам 2025 года номинальная начисленная среднемесячная заработная плата по району составила 2 032,9 рубля, в реальном выражении это на 9,4 % выше уровня 2024 года.</w:t>
      </w:r>
      <w:r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 xml:space="preserve"> </w:t>
      </w:r>
      <w:r w:rsidRPr="003B2EEA"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>В бюджетной сфере рост заработной платы обеспечивается повышением базовой ставки, а также за счет средств от приносящей доходы деятельности, составила 83,6% от средней заработной платы по району.</w:t>
      </w:r>
      <w:r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 xml:space="preserve"> </w:t>
      </w:r>
      <w:r w:rsidRPr="003B2EEA">
        <w:rPr>
          <w:rFonts w:ascii="Times New Roman" w:eastAsia="Times New Roman" w:hAnsi="Times New Roman" w:cs="Times New Roman"/>
          <w:iCs/>
          <w:spacing w:val="-10"/>
          <w:kern w:val="28"/>
          <w:sz w:val="30"/>
          <w:szCs w:val="30"/>
        </w:rPr>
        <w:t>За 5 лет в районе реальная заработная плата бюджетников выросла в 1,3 раза, и составила 1700,5 рубля.</w:t>
      </w:r>
    </w:p>
    <w:p w14:paraId="6867CA73" w14:textId="736C0933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Лукашенко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В Беларуси не остаются без внимания даже самые малочисленные населенные пункты. Здесь заботу о сельчанах берет на себя мобильная </w:t>
      </w:r>
      <w:r w:rsidRPr="004E5B71">
        <w:rPr>
          <w:rFonts w:ascii="Times New Roman" w:hAnsi="Times New Roman" w:cs="Times New Roman"/>
          <w:sz w:val="30"/>
          <w:szCs w:val="30"/>
        </w:rPr>
        <w:lastRenderedPageBreak/>
        <w:t xml:space="preserve">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1554FC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554FC">
        <w:rPr>
          <w:rFonts w:ascii="Times New Roman" w:hAnsi="Times New Roman" w:cs="Times New Roman"/>
          <w:b/>
          <w:i/>
          <w:sz w:val="26"/>
          <w:szCs w:val="26"/>
        </w:rPr>
        <w:t>Справочно:</w:t>
      </w:r>
    </w:p>
    <w:p w14:paraId="17F9720B" w14:textId="77777777" w:rsidR="001C6C80" w:rsidRPr="001554FC" w:rsidRDefault="001C6C80" w:rsidP="001554FC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554FC">
        <w:rPr>
          <w:rFonts w:ascii="Times New Roman" w:hAnsi="Times New Roman" w:cs="Times New Roman"/>
          <w:i/>
          <w:sz w:val="26"/>
          <w:szCs w:val="26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1554FC">
        <w:rPr>
          <w:rFonts w:ascii="Times New Roman" w:hAnsi="Times New Roman" w:cs="Times New Roman"/>
          <w:i/>
          <w:sz w:val="26"/>
          <w:szCs w:val="26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262BB8D5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1554FC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554FC">
        <w:rPr>
          <w:rFonts w:ascii="Times New Roman" w:hAnsi="Times New Roman" w:cs="Times New Roman"/>
          <w:b/>
          <w:i/>
          <w:sz w:val="26"/>
          <w:szCs w:val="26"/>
        </w:rPr>
        <w:t>Справочно:</w:t>
      </w:r>
    </w:p>
    <w:p w14:paraId="5170AB0E" w14:textId="77777777" w:rsidR="00D50071" w:rsidRPr="001554FC" w:rsidRDefault="00D50071" w:rsidP="001554FC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554FC">
        <w:rPr>
          <w:rFonts w:ascii="Times New Roman" w:hAnsi="Times New Roman" w:cs="Times New Roman"/>
          <w:b/>
          <w:i/>
          <w:sz w:val="26"/>
          <w:szCs w:val="26"/>
        </w:rPr>
        <w:t>Гродненская область</w:t>
      </w:r>
      <w:r w:rsidRPr="001554FC">
        <w:rPr>
          <w:rFonts w:ascii="Times New Roman" w:hAnsi="Times New Roman" w:cs="Times New Roman"/>
          <w:i/>
          <w:sz w:val="26"/>
          <w:szCs w:val="26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1554FC" w:rsidRDefault="00D50071" w:rsidP="001554FC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554FC">
        <w:rPr>
          <w:rFonts w:ascii="Times New Roman" w:hAnsi="Times New Roman" w:cs="Times New Roman"/>
          <w:i/>
          <w:sz w:val="26"/>
          <w:szCs w:val="26"/>
        </w:rPr>
        <w:t>Основным оператором в сельских районах остается Гродненское облпотребобщество, которое обеспечивает работу 40</w:t>
      </w:r>
      <w:r w:rsidR="00C96174" w:rsidRPr="001554F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554FC">
        <w:rPr>
          <w:rFonts w:ascii="Times New Roman" w:hAnsi="Times New Roman" w:cs="Times New Roman"/>
          <w:i/>
          <w:sz w:val="26"/>
          <w:szCs w:val="26"/>
        </w:rPr>
        <w:t>% сельских магазинов региона.</w:t>
      </w:r>
    </w:p>
    <w:p w14:paraId="75E21D9C" w14:textId="6CAD43DC" w:rsidR="00D50071" w:rsidRDefault="00D50071" w:rsidP="008C4826">
      <w:pPr>
        <w:spacing w:after="120" w:line="280" w:lineRule="exact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554FC">
        <w:rPr>
          <w:rFonts w:ascii="Times New Roman" w:hAnsi="Times New Roman" w:cs="Times New Roman"/>
          <w:i/>
          <w:sz w:val="26"/>
          <w:szCs w:val="26"/>
        </w:rPr>
        <w:t>В 2025 году проведена модернизация 51 сельского магазина для улучшения условий обслуживания и расширения ассортимента.</w:t>
      </w:r>
      <w:r w:rsidR="004F6A0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554FC">
        <w:rPr>
          <w:rFonts w:ascii="Times New Roman" w:hAnsi="Times New Roman" w:cs="Times New Roman"/>
          <w:i/>
          <w:sz w:val="26"/>
          <w:szCs w:val="26"/>
        </w:rPr>
        <w:t xml:space="preserve">Для жителей отдаленных деревень, где нет стационарных точек, работают 88 автомагазинов. </w:t>
      </w:r>
    </w:p>
    <w:p w14:paraId="655A885B" w14:textId="77777777" w:rsidR="00CB6650" w:rsidRPr="00CB6650" w:rsidRDefault="00CB6650" w:rsidP="00CB665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2EEA">
        <w:rPr>
          <w:rFonts w:ascii="Times New Roman" w:hAnsi="Times New Roman" w:cs="Times New Roman"/>
          <w:sz w:val="30"/>
          <w:szCs w:val="30"/>
        </w:rPr>
        <w:t xml:space="preserve">В </w:t>
      </w:r>
      <w:r w:rsidRPr="003B2EEA">
        <w:rPr>
          <w:rFonts w:ascii="Times New Roman" w:hAnsi="Times New Roman" w:cs="Times New Roman"/>
          <w:b/>
          <w:sz w:val="30"/>
          <w:szCs w:val="30"/>
        </w:rPr>
        <w:t>Мостовском районе</w:t>
      </w:r>
      <w:r w:rsidRPr="003B2EEA">
        <w:rPr>
          <w:rFonts w:ascii="Times New Roman" w:hAnsi="Times New Roman" w:cs="Times New Roman"/>
          <w:sz w:val="30"/>
          <w:szCs w:val="30"/>
        </w:rPr>
        <w:t xml:space="preserve"> организовано обслуживание 134 населенных пунктов</w:t>
      </w:r>
      <w:r>
        <w:rPr>
          <w:rFonts w:ascii="Times New Roman" w:hAnsi="Times New Roman" w:cs="Times New Roman"/>
          <w:sz w:val="30"/>
          <w:szCs w:val="30"/>
        </w:rPr>
        <w:t>, расположенных в</w:t>
      </w:r>
      <w:r w:rsidRPr="003B2EEA">
        <w:rPr>
          <w:rFonts w:ascii="Times New Roman" w:hAnsi="Times New Roman" w:cs="Times New Roman"/>
          <w:sz w:val="30"/>
          <w:szCs w:val="30"/>
        </w:rPr>
        <w:t xml:space="preserve"> сельской местности, из которых в 43% проживает менее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B2EEA">
        <w:rPr>
          <w:rFonts w:ascii="Times New Roman" w:hAnsi="Times New Roman" w:cs="Times New Roman"/>
          <w:sz w:val="30"/>
          <w:szCs w:val="30"/>
        </w:rPr>
        <w:t xml:space="preserve">50 жителей. Свыше 38 населенных пунктов – это деревни, где проживает менее 10 человек. </w:t>
      </w:r>
      <w:r w:rsidRPr="00CB6650">
        <w:rPr>
          <w:rFonts w:ascii="Times New Roman" w:hAnsi="Times New Roman" w:cs="Times New Roman"/>
          <w:sz w:val="30"/>
          <w:szCs w:val="30"/>
        </w:rPr>
        <w:t>Мостовски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CB6650">
        <w:rPr>
          <w:rFonts w:ascii="Times New Roman" w:hAnsi="Times New Roman" w:cs="Times New Roman"/>
          <w:sz w:val="30"/>
          <w:szCs w:val="30"/>
        </w:rPr>
        <w:t xml:space="preserve"> филиал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CB6650">
        <w:rPr>
          <w:rFonts w:ascii="Times New Roman" w:hAnsi="Times New Roman" w:cs="Times New Roman"/>
          <w:sz w:val="30"/>
          <w:szCs w:val="30"/>
        </w:rPr>
        <w:t xml:space="preserve"> Гродненско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B6650">
        <w:rPr>
          <w:rFonts w:ascii="Times New Roman" w:hAnsi="Times New Roman" w:cs="Times New Roman"/>
          <w:sz w:val="30"/>
          <w:szCs w:val="30"/>
        </w:rPr>
        <w:t xml:space="preserve"> облпотребобщества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6650">
        <w:rPr>
          <w:rFonts w:ascii="Times New Roman" w:hAnsi="Times New Roman" w:cs="Times New Roman"/>
          <w:sz w:val="30"/>
          <w:szCs w:val="30"/>
        </w:rPr>
        <w:t>обеспечивает</w:t>
      </w:r>
      <w:r>
        <w:rPr>
          <w:rFonts w:ascii="Times New Roman" w:hAnsi="Times New Roman" w:cs="Times New Roman"/>
          <w:sz w:val="30"/>
          <w:szCs w:val="30"/>
        </w:rPr>
        <w:t>ся работу более 40</w:t>
      </w:r>
      <w:r w:rsidRPr="00CB6650">
        <w:rPr>
          <w:rFonts w:ascii="Times New Roman" w:hAnsi="Times New Roman" w:cs="Times New Roman"/>
          <w:sz w:val="30"/>
          <w:szCs w:val="30"/>
        </w:rPr>
        <w:t>% сельских магазинов района.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6650">
        <w:rPr>
          <w:rFonts w:ascii="Times New Roman" w:hAnsi="Times New Roman" w:cs="Times New Roman"/>
          <w:sz w:val="30"/>
          <w:szCs w:val="30"/>
        </w:rPr>
        <w:t>Для жителей деревень, где нет стационарных точек, работают 5 автомагазинов.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Pr="00792AFB" w:rsidRDefault="00482F59" w:rsidP="00792AFB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Слайд </w:t>
      </w:r>
      <w:r w:rsidR="00A021DB"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8</w:t>
      </w: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281D79CB">
            <wp:extent cx="3081977" cy="1733550"/>
            <wp:effectExtent l="0" t="0" r="4445" b="0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14" cy="17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1554FC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lastRenderedPageBreak/>
        <w:t>Справочно:</w:t>
      </w:r>
    </w:p>
    <w:p w14:paraId="502C080F" w14:textId="77777777" w:rsidR="00482F59" w:rsidRPr="001554FC" w:rsidRDefault="00482F59" w:rsidP="001554F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 итогам прошедшей пятилетки завершена реализация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144 проектов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по принципу «Один район – один проект», использовано инвестиций на сумму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3,4 млрд рублей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, создано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6,1 тыс.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новых рабочих мест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14:paraId="443DFFF1" w14:textId="77777777" w:rsidR="00482F59" w:rsidRPr="001554FC" w:rsidRDefault="00482F59" w:rsidP="008C4826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производство машин и оборудования – 29 проектов; деревообработку – </w:t>
      </w:r>
      <w:r w:rsidRPr="001554FC">
        <w:rPr>
          <w:rFonts w:ascii="Times New Roman" w:eastAsia="Times New Roman" w:hAnsi="Times New Roman" w:cs="Times New Roman"/>
          <w:i/>
          <w:color w:val="000000"/>
          <w:spacing w:val="-6"/>
          <w:sz w:val="26"/>
          <w:szCs w:val="26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г.Дзержинске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Хотимском, Краснопольском и Чериковском районах созданы рыбохозяйственные производства с суммарным объемом инвестиций более 100 млн рублей.</w:t>
      </w:r>
    </w:p>
    <w:p w14:paraId="64434C17" w14:textId="77777777" w:rsidR="00D44527" w:rsidRPr="001554FC" w:rsidRDefault="00D44527" w:rsidP="00792AF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14:paraId="3A843D65" w14:textId="5E996666" w:rsidR="00D44527" w:rsidRPr="001554FC" w:rsidRDefault="00D44527" w:rsidP="001554FC">
      <w:pPr>
        <w:tabs>
          <w:tab w:val="left" w:pos="709"/>
        </w:tabs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Гродненской области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завершена реализация 19 инвестиционных проектов, по ним создано 919 рабочих мест. В 2026 г.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1554FC" w:rsidRDefault="00D44527" w:rsidP="008C4826">
      <w:pPr>
        <w:tabs>
          <w:tab w:val="left" w:pos="709"/>
        </w:tabs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ОАО «Гродненский стеклозавод» открыто новое производство стеклянной тары с использованием инновационных энергоэффективных и ресурсосберегающих технологий, в Свислочском районе завершено строительство деревообрабатывающего завода. В Сморгонском районе организовано производство ламинированной фанеры ООО «Ультра Плай», Лидском районе – производство и переработка продукции из мяса птицы ЗАО «Белсалттрэйд», Дятловском районе – производство предызолированных и водопроводных труб ООО «Изоком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6BBABFF7" w14:textId="2A55CD53" w:rsidR="00CB6650" w:rsidRDefault="00CB6650" w:rsidP="00CB66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CB665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Мостовском районе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2023 году реализ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ован 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 проект по организации швейного производства обществ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ом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ограниченной ответственностью «Швейная фабрика ЭлодТекстиль» по принципу «Один район – один проект», по результатам реализации которого было создано 35 рабочих мест. В настоящее время реализуется ещё 1 проект по организации производства и изделий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 бетона 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обществом с ограниченной ответственностью «БЕЛЭТП», предполагающий создание 20 рабочих мест.</w:t>
      </w:r>
    </w:p>
    <w:p w14:paraId="26D0CA33" w14:textId="3F9FACF3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виде льготных кредитных ресурсов предприятия малого и среднего бизнеса мотивированы к реализации именно производственных проектов. 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«сильные регионы».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Pr="00792AF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92AFB">
        <w:rPr>
          <w:rFonts w:ascii="Times New Roman" w:hAnsi="Times New Roman"/>
          <w:sz w:val="26"/>
          <w:szCs w:val="26"/>
        </w:rPr>
        <w:t xml:space="preserve">Слайд </w:t>
      </w:r>
      <w:r w:rsidR="00A021DB" w:rsidRPr="00792AFB">
        <w:rPr>
          <w:rFonts w:ascii="Times New Roman" w:hAnsi="Times New Roman"/>
          <w:sz w:val="26"/>
          <w:szCs w:val="26"/>
          <w:lang w:val="en-US"/>
        </w:rPr>
        <w:t>9</w:t>
      </w:r>
      <w:r w:rsidRPr="00792AFB">
        <w:rPr>
          <w:rFonts w:ascii="Times New Roman" w:hAnsi="Times New Roman"/>
          <w:sz w:val="26"/>
          <w:szCs w:val="26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67A330CB">
            <wp:extent cx="3578014" cy="2012634"/>
            <wp:effectExtent l="0" t="0" r="381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3895" cy="20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325" w14:textId="77777777" w:rsidR="00147F3A" w:rsidRDefault="00147F3A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5FF5CF08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</w:t>
      </w:r>
      <w:r>
        <w:rPr>
          <w:rFonts w:ascii="Times New Roman" w:hAnsi="Times New Roman"/>
          <w:sz w:val="30"/>
          <w:szCs w:val="30"/>
        </w:rPr>
        <w:lastRenderedPageBreak/>
        <w:t xml:space="preserve">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 xml:space="preserve">около 5 млн кв. м арендного жилья. </w:t>
      </w:r>
    </w:p>
    <w:p w14:paraId="078C4F72" w14:textId="0E6B2EC2" w:rsidR="00690D15" w:rsidRPr="00792AF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792AFB">
        <w:rPr>
          <w:rFonts w:ascii="Times New Roman" w:hAnsi="Times New Roman"/>
          <w:sz w:val="26"/>
          <w:szCs w:val="26"/>
        </w:rPr>
        <w:t xml:space="preserve">Слайд </w:t>
      </w:r>
      <w:r w:rsidR="00A021DB" w:rsidRPr="00792AFB">
        <w:rPr>
          <w:rFonts w:ascii="Times New Roman" w:hAnsi="Times New Roman"/>
          <w:sz w:val="26"/>
          <w:szCs w:val="26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370C9F47">
            <wp:extent cx="3084124" cy="17348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6691" cy="17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1554FC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6"/>
          <w:szCs w:val="26"/>
        </w:rPr>
      </w:pPr>
      <w:r w:rsidRPr="001554FC">
        <w:rPr>
          <w:rFonts w:ascii="Times New Roman" w:hAnsi="Times New Roman"/>
          <w:b/>
          <w:i/>
          <w:sz w:val="26"/>
          <w:szCs w:val="26"/>
        </w:rPr>
        <w:t>Справочно:</w:t>
      </w:r>
    </w:p>
    <w:p w14:paraId="45FDB0E4" w14:textId="77777777" w:rsidR="00A01FEB" w:rsidRPr="001554FC" w:rsidRDefault="00A01FEB" w:rsidP="00792AFB">
      <w:pPr>
        <w:spacing w:after="0" w:line="280" w:lineRule="exact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554FC">
        <w:rPr>
          <w:rFonts w:ascii="Times New Roman" w:hAnsi="Times New Roman"/>
          <w:i/>
          <w:sz w:val="26"/>
          <w:szCs w:val="26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14115987" w14:textId="77777777" w:rsidR="002B514B" w:rsidRPr="001554FC" w:rsidRDefault="002B514B" w:rsidP="001554FC">
      <w:pPr>
        <w:spacing w:after="0" w:line="280" w:lineRule="exact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554FC">
        <w:rPr>
          <w:rFonts w:ascii="Times New Roman" w:hAnsi="Times New Roman"/>
          <w:i/>
          <w:sz w:val="26"/>
          <w:szCs w:val="26"/>
        </w:rPr>
        <w:t xml:space="preserve">По итогам 2025 года </w:t>
      </w:r>
      <w:r w:rsidRPr="001554FC">
        <w:rPr>
          <w:rFonts w:ascii="Times New Roman" w:hAnsi="Times New Roman"/>
          <w:b/>
          <w:i/>
          <w:sz w:val="26"/>
          <w:szCs w:val="26"/>
        </w:rPr>
        <w:t>Гродненская область</w:t>
      </w:r>
      <w:r w:rsidRPr="001554FC">
        <w:rPr>
          <w:rFonts w:ascii="Times New Roman" w:hAnsi="Times New Roman"/>
          <w:i/>
          <w:sz w:val="26"/>
          <w:szCs w:val="26"/>
        </w:rPr>
        <w:t xml:space="preserve"> стала лучшей в выполнении показателей Государственной программы «Комфортное жилье и благоприятная среда» на 2021–2025 годы.</w:t>
      </w:r>
    </w:p>
    <w:p w14:paraId="6AAC0FB8" w14:textId="7695CDC9" w:rsidR="00935AC0" w:rsidRPr="001554FC" w:rsidRDefault="002B514B" w:rsidP="001554F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935AC0"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рамках Государственной программы «Строительство жилья» в области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– 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тыс.кв.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554FC" w:rsidRDefault="00935AC0" w:rsidP="001554F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554FC" w:rsidRDefault="00935AC0" w:rsidP="001554F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тыс.кв.м электродомов, 636,0 тыс.кв.м арендного жилья.</w:t>
      </w:r>
    </w:p>
    <w:p w14:paraId="229407BC" w14:textId="77777777" w:rsidR="00935AC0" w:rsidRPr="001554FC" w:rsidRDefault="00935AC0" w:rsidP="008C4826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608D">
      <w:pPr>
        <w:spacing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4065ADC2" w14:textId="42B3DF5A" w:rsidR="00BB09BC" w:rsidRPr="00BB09BC" w:rsidRDefault="00BB09BC" w:rsidP="00BB0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09BC">
        <w:rPr>
          <w:rFonts w:ascii="Times New Roman" w:hAnsi="Times New Roman" w:cs="Times New Roman"/>
          <w:sz w:val="30"/>
          <w:szCs w:val="30"/>
        </w:rPr>
        <w:t xml:space="preserve">В </w:t>
      </w:r>
      <w:r w:rsidRPr="00BB09BC">
        <w:rPr>
          <w:rFonts w:ascii="Times New Roman" w:hAnsi="Times New Roman" w:cs="Times New Roman"/>
          <w:b/>
          <w:sz w:val="30"/>
          <w:szCs w:val="30"/>
        </w:rPr>
        <w:t>Мостовском районе</w:t>
      </w:r>
      <w:r w:rsidRPr="00BB09BC">
        <w:rPr>
          <w:rFonts w:ascii="Times New Roman" w:hAnsi="Times New Roman" w:cs="Times New Roman"/>
          <w:sz w:val="30"/>
          <w:szCs w:val="30"/>
        </w:rPr>
        <w:t xml:space="preserve"> за период 2021 – 2025 гг. было введено в эксплуатацию 25 664,0 м</w:t>
      </w:r>
      <w:r w:rsidRPr="00BB09BC">
        <w:rPr>
          <w:rFonts w:ascii="Times New Roman" w:hAnsi="Times New Roman" w:cs="Times New Roman"/>
          <w:sz w:val="30"/>
          <w:szCs w:val="30"/>
          <w:vertAlign w:val="superscript"/>
        </w:rPr>
        <w:t xml:space="preserve">2 </w:t>
      </w:r>
      <w:r w:rsidRPr="00BB09BC">
        <w:rPr>
          <w:rFonts w:ascii="Times New Roman" w:hAnsi="Times New Roman" w:cs="Times New Roman"/>
          <w:sz w:val="30"/>
          <w:szCs w:val="30"/>
        </w:rPr>
        <w:t>жилья, из них 9 803 м</w:t>
      </w:r>
      <w:r w:rsidRPr="00BB09BC">
        <w:rPr>
          <w:rFonts w:ascii="Times New Roman" w:hAnsi="Times New Roman" w:cs="Times New Roman"/>
          <w:sz w:val="30"/>
          <w:szCs w:val="30"/>
          <w:vertAlign w:val="superscript"/>
        </w:rPr>
        <w:t xml:space="preserve">2 </w:t>
      </w:r>
      <w:r w:rsidR="00F67CDC">
        <w:rPr>
          <w:rFonts w:ascii="Times New Roman" w:hAnsi="Times New Roman" w:cs="Times New Roman"/>
          <w:sz w:val="30"/>
          <w:szCs w:val="30"/>
        </w:rPr>
        <w:t>в сельской местности.</w:t>
      </w:r>
      <w:r w:rsidR="001A16CF">
        <w:rPr>
          <w:rFonts w:ascii="Times New Roman" w:hAnsi="Times New Roman" w:cs="Times New Roman"/>
          <w:sz w:val="30"/>
          <w:szCs w:val="30"/>
        </w:rPr>
        <w:t xml:space="preserve"> В том числе в г. Мосты построен энергоэффективный многоквартирный </w:t>
      </w:r>
      <w:r w:rsidR="001A16CF">
        <w:rPr>
          <w:rFonts w:ascii="Times New Roman" w:hAnsi="Times New Roman" w:cs="Times New Roman"/>
          <w:sz w:val="30"/>
          <w:szCs w:val="30"/>
        </w:rPr>
        <w:lastRenderedPageBreak/>
        <w:t>жилой дом. Сельскохозяйственными организациями введены в эксплуатацию</w:t>
      </w:r>
      <w:r w:rsidR="00CA5309">
        <w:rPr>
          <w:rFonts w:ascii="Times New Roman" w:hAnsi="Times New Roman" w:cs="Times New Roman"/>
          <w:sz w:val="30"/>
          <w:szCs w:val="30"/>
        </w:rPr>
        <w:t xml:space="preserve"> 4 многоквартирных дома (2 – в аг. Гудевичи, по 1 в д. Радевичи и аг. Глядовичи).</w:t>
      </w:r>
      <w:r w:rsidR="001A16C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CBEF2AE" w14:textId="3475E931" w:rsidR="00BB09BC" w:rsidRPr="001A16CF" w:rsidRDefault="00BB09BC" w:rsidP="001A16C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Планами на реализацию Государственной программы</w:t>
      </w:r>
      <w:r w:rsidRPr="00BB09BC">
        <w:rPr>
          <w:rFonts w:ascii="Times New Roman" w:hAnsi="Times New Roman" w:cs="Times New Roman"/>
          <w:sz w:val="30"/>
          <w:szCs w:val="30"/>
        </w:rPr>
        <w:t xml:space="preserve"> «Строительство жилья» на 2026-2030 гг. </w:t>
      </w:r>
      <w:r w:rsidR="00CA5309">
        <w:rPr>
          <w:rFonts w:ascii="Times New Roman" w:hAnsi="Times New Roman" w:cs="Times New Roman"/>
          <w:sz w:val="30"/>
          <w:szCs w:val="30"/>
        </w:rPr>
        <w:t xml:space="preserve">в Мостовском районе </w:t>
      </w:r>
      <w:r>
        <w:rPr>
          <w:rFonts w:ascii="Times New Roman" w:hAnsi="Times New Roman" w:cs="Times New Roman"/>
          <w:sz w:val="30"/>
          <w:szCs w:val="30"/>
        </w:rPr>
        <w:t xml:space="preserve">запланирован </w:t>
      </w:r>
      <w:r w:rsidRPr="00BB09BC">
        <w:rPr>
          <w:rFonts w:ascii="Times New Roman" w:hAnsi="Times New Roman" w:cs="Times New Roman"/>
          <w:sz w:val="30"/>
          <w:szCs w:val="30"/>
        </w:rPr>
        <w:t xml:space="preserve">ввод жилья </w:t>
      </w:r>
      <w:r w:rsidR="00F67CDC">
        <w:rPr>
          <w:rFonts w:ascii="Times New Roman" w:hAnsi="Times New Roman" w:cs="Times New Roman"/>
          <w:sz w:val="30"/>
          <w:szCs w:val="30"/>
        </w:rPr>
        <w:t xml:space="preserve">в количестве </w:t>
      </w:r>
      <w:r w:rsidRPr="00BB09BC">
        <w:rPr>
          <w:rFonts w:ascii="Times New Roman" w:hAnsi="Times New Roman" w:cs="Times New Roman"/>
          <w:sz w:val="30"/>
          <w:szCs w:val="30"/>
        </w:rPr>
        <w:t>33 100 м</w:t>
      </w:r>
      <w:r w:rsidRPr="00BB09BC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Pr="00BB09BC">
        <w:rPr>
          <w:rFonts w:ascii="Times New Roman" w:hAnsi="Times New Roman" w:cs="Times New Roman"/>
          <w:sz w:val="30"/>
          <w:szCs w:val="30"/>
        </w:rPr>
        <w:t>.</w:t>
      </w:r>
    </w:p>
    <w:p w14:paraId="7F248454" w14:textId="55F58B6C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</w:t>
      </w:r>
    </w:p>
    <w:p w14:paraId="04DA6664" w14:textId="03A23C70" w:rsidR="00A01FEB" w:rsidRDefault="00324F8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Региональная политика </w:t>
      </w:r>
      <w:r w:rsidR="00A01FEB">
        <w:rPr>
          <w:rFonts w:ascii="Times New Roman" w:hAnsi="Times New Roman"/>
          <w:sz w:val="30"/>
          <w:szCs w:val="30"/>
        </w:rPr>
        <w:t>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Pr="00792AF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92AFB">
        <w:rPr>
          <w:rFonts w:ascii="Times New Roman" w:hAnsi="Times New Roman"/>
          <w:sz w:val="26"/>
          <w:szCs w:val="26"/>
        </w:rPr>
        <w:t>Слайд 1</w:t>
      </w:r>
      <w:r w:rsidR="00A021DB" w:rsidRPr="00792AFB">
        <w:rPr>
          <w:rFonts w:ascii="Times New Roman" w:hAnsi="Times New Roman"/>
          <w:sz w:val="26"/>
          <w:szCs w:val="26"/>
        </w:rPr>
        <w:t>1</w:t>
      </w:r>
      <w:r w:rsidRPr="00792AFB">
        <w:rPr>
          <w:rFonts w:ascii="Times New Roman" w:hAnsi="Times New Roman"/>
          <w:sz w:val="26"/>
          <w:szCs w:val="26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55A864FE">
            <wp:extent cx="3509010" cy="197381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2955" cy="198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B2B0" w14:textId="77777777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8C4826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8C4826">
        <w:rPr>
          <w:rFonts w:ascii="Times New Roman" w:hAnsi="Times New Roman"/>
          <w:b/>
          <w:bCs/>
          <w:i/>
          <w:iCs/>
          <w:sz w:val="26"/>
          <w:szCs w:val="26"/>
        </w:rPr>
        <w:t>Справочно:</w:t>
      </w:r>
    </w:p>
    <w:p w14:paraId="4B3EF176" w14:textId="501AC65C" w:rsidR="00146BFE" w:rsidRPr="001554FC" w:rsidRDefault="00A01FEB" w:rsidP="001554FC">
      <w:pPr>
        <w:spacing w:after="0" w:line="280" w:lineRule="exact"/>
        <w:ind w:firstLine="709"/>
        <w:jc w:val="both"/>
        <w:rPr>
          <w:rFonts w:ascii="Times New Roman" w:hAnsi="Times New Roman"/>
          <w:i/>
          <w:iCs/>
          <w:sz w:val="26"/>
          <w:szCs w:val="26"/>
        </w:rPr>
      </w:pPr>
      <w:r w:rsidRPr="001554FC">
        <w:rPr>
          <w:rFonts w:ascii="Times New Roman" w:hAnsi="Times New Roman"/>
          <w:i/>
          <w:iCs/>
          <w:sz w:val="26"/>
          <w:szCs w:val="26"/>
        </w:rPr>
        <w:t xml:space="preserve">Межрайонные центры по оказанию специализированной и высокотехнологичной медицинской помощи действуют во всех регионах страны: </w:t>
      </w:r>
      <w:bookmarkStart w:id="0" w:name="_Hlk222086531"/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>Брестская область</w:t>
      </w:r>
      <w:r w:rsidRPr="001554FC">
        <w:rPr>
          <w:rFonts w:ascii="Times New Roman" w:hAnsi="Times New Roman"/>
          <w:i/>
          <w:iCs/>
          <w:sz w:val="26"/>
          <w:szCs w:val="26"/>
        </w:rPr>
        <w:t xml:space="preserve"> – г.Брест, г.Барановичи, г.Пинск; </w:t>
      </w: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>Витебская область</w:t>
      </w:r>
      <w:r w:rsidRPr="001554FC">
        <w:rPr>
          <w:rFonts w:ascii="Times New Roman" w:hAnsi="Times New Roman"/>
          <w:i/>
          <w:iCs/>
          <w:sz w:val="26"/>
          <w:szCs w:val="26"/>
        </w:rPr>
        <w:t xml:space="preserve"> – г.Новополоцк, г.Орша; </w:t>
      </w: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>Гомельская область</w:t>
      </w:r>
      <w:r w:rsidRPr="001554FC">
        <w:rPr>
          <w:rFonts w:ascii="Times New Roman" w:hAnsi="Times New Roman"/>
          <w:i/>
          <w:iCs/>
          <w:sz w:val="26"/>
          <w:szCs w:val="26"/>
        </w:rPr>
        <w:t xml:space="preserve"> – г.Жлобин, г.Мозырь; </w:t>
      </w: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>Минская область</w:t>
      </w:r>
      <w:r w:rsidRPr="001554FC">
        <w:rPr>
          <w:rFonts w:ascii="Times New Roman" w:hAnsi="Times New Roman"/>
          <w:i/>
          <w:iCs/>
          <w:sz w:val="26"/>
          <w:szCs w:val="26"/>
        </w:rPr>
        <w:t xml:space="preserve"> – г.Борисов, г.Молодечно, г.Солигорск; </w:t>
      </w: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>Могилевская область</w:t>
      </w:r>
      <w:r w:rsidRPr="001554FC">
        <w:rPr>
          <w:rFonts w:ascii="Times New Roman" w:hAnsi="Times New Roman"/>
          <w:i/>
          <w:iCs/>
          <w:sz w:val="26"/>
          <w:szCs w:val="26"/>
        </w:rPr>
        <w:t xml:space="preserve"> – г.Могилев, г.Бобруйск, г.Кричев</w:t>
      </w:r>
      <w:bookmarkEnd w:id="0"/>
      <w:r w:rsidRPr="001554FC">
        <w:rPr>
          <w:rFonts w:ascii="Times New Roman" w:hAnsi="Times New Roman"/>
          <w:i/>
          <w:iCs/>
          <w:sz w:val="26"/>
          <w:szCs w:val="26"/>
        </w:rPr>
        <w:t>.</w:t>
      </w:r>
    </w:p>
    <w:p w14:paraId="0D4B8F8A" w14:textId="5F40C0FD" w:rsidR="00011211" w:rsidRPr="001554FC" w:rsidRDefault="007456D1" w:rsidP="001554FC">
      <w:pPr>
        <w:spacing w:after="0" w:line="280" w:lineRule="exact"/>
        <w:ind w:firstLine="708"/>
        <w:jc w:val="both"/>
        <w:rPr>
          <w:sz w:val="26"/>
          <w:szCs w:val="26"/>
        </w:rPr>
      </w:pPr>
      <w:r w:rsidRPr="001554FC">
        <w:rPr>
          <w:rFonts w:ascii="Times New Roman" w:hAnsi="Times New Roman"/>
          <w:bCs/>
          <w:i/>
          <w:iCs/>
          <w:sz w:val="26"/>
          <w:szCs w:val="26"/>
        </w:rPr>
        <w:t>В</w:t>
      </w: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 xml:space="preserve"> Гродненской области 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>значимым шагом на пути обеспечения равного доступа к качественным современным мед</w:t>
      </w:r>
      <w:r w:rsidR="007458BC" w:rsidRPr="001554FC">
        <w:rPr>
          <w:rFonts w:ascii="Times New Roman" w:hAnsi="Times New Roman"/>
          <w:bCs/>
          <w:i/>
          <w:iCs/>
          <w:sz w:val="26"/>
          <w:szCs w:val="26"/>
        </w:rPr>
        <w:t xml:space="preserve">ицинским 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 xml:space="preserve">услугам всего населения региона, сельского и городского стало создание </w:t>
      </w:r>
      <w:r w:rsidRPr="001554FC">
        <w:rPr>
          <w:rFonts w:ascii="Times New Roman" w:hAnsi="Times New Roman"/>
          <w:i/>
          <w:iCs/>
          <w:sz w:val="26"/>
          <w:szCs w:val="26"/>
        </w:rPr>
        <w:t xml:space="preserve">Межрайонных центров по оказанию специализированной и высокотехнологичной медицинской помощи </w:t>
      </w:r>
      <w:r w:rsidRPr="001554FC">
        <w:rPr>
          <w:rFonts w:ascii="Times New Roman" w:hAnsi="Times New Roman"/>
          <w:i/>
          <w:sz w:val="26"/>
          <w:szCs w:val="26"/>
        </w:rPr>
        <w:t>в г. Лиде, Островце и Волковыске.</w:t>
      </w:r>
      <w:r w:rsidR="00011211" w:rsidRPr="001554FC">
        <w:rPr>
          <w:sz w:val="26"/>
          <w:szCs w:val="26"/>
        </w:rPr>
        <w:t xml:space="preserve"> </w:t>
      </w:r>
    </w:p>
    <w:p w14:paraId="7332E8E4" w14:textId="07C20030" w:rsidR="007456D1" w:rsidRPr="001554FC" w:rsidRDefault="00011211" w:rsidP="001554FC">
      <w:pPr>
        <w:spacing w:after="0" w:line="280" w:lineRule="exact"/>
        <w:ind w:firstLine="709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1554FC">
        <w:rPr>
          <w:rFonts w:ascii="Times New Roman" w:hAnsi="Times New Roman"/>
          <w:i/>
          <w:sz w:val="26"/>
          <w:szCs w:val="26"/>
        </w:rPr>
        <w:t>Создание трех межрайонных центров, равномерно распределенных по области, дает возможность обеспечи</w:t>
      </w:r>
      <w:r w:rsidR="00AE52AD" w:rsidRPr="001554FC">
        <w:rPr>
          <w:rFonts w:ascii="Times New Roman" w:hAnsi="Times New Roman"/>
          <w:i/>
          <w:sz w:val="26"/>
          <w:szCs w:val="26"/>
        </w:rPr>
        <w:t>ть</w:t>
      </w:r>
      <w:r w:rsidRPr="001554FC">
        <w:rPr>
          <w:rFonts w:ascii="Times New Roman" w:hAnsi="Times New Roman"/>
          <w:i/>
          <w:sz w:val="26"/>
          <w:szCs w:val="26"/>
        </w:rPr>
        <w:t xml:space="preserve"> качественную и доступную медицинскую помощь, </w:t>
      </w:r>
      <w:r w:rsidR="00AE52AD" w:rsidRPr="001554FC">
        <w:rPr>
          <w:rFonts w:ascii="Times New Roman" w:hAnsi="Times New Roman"/>
          <w:i/>
          <w:sz w:val="26"/>
          <w:szCs w:val="26"/>
        </w:rPr>
        <w:t>особенно</w:t>
      </w:r>
      <w:r w:rsidRPr="001554FC">
        <w:rPr>
          <w:rFonts w:ascii="Times New Roman" w:hAnsi="Times New Roman"/>
          <w:i/>
          <w:sz w:val="26"/>
          <w:szCs w:val="26"/>
        </w:rPr>
        <w:t xml:space="preserve"> при неотложных состояниях, таких как острый коронарный синдром</w:t>
      </w:r>
      <w:r w:rsidR="00AE52AD" w:rsidRPr="001554FC">
        <w:rPr>
          <w:rFonts w:ascii="Times New Roman" w:hAnsi="Times New Roman"/>
          <w:i/>
          <w:sz w:val="26"/>
          <w:szCs w:val="26"/>
        </w:rPr>
        <w:t>,</w:t>
      </w:r>
      <w:r w:rsidRPr="001554FC">
        <w:rPr>
          <w:rFonts w:ascii="Times New Roman" w:hAnsi="Times New Roman"/>
          <w:i/>
          <w:sz w:val="26"/>
          <w:szCs w:val="26"/>
        </w:rPr>
        <w:t xml:space="preserve"> острое нарушение мозгового кровообращения</w:t>
      </w:r>
      <w:r w:rsidR="00AE52AD" w:rsidRPr="001554FC">
        <w:rPr>
          <w:rFonts w:ascii="Times New Roman" w:hAnsi="Times New Roman"/>
          <w:i/>
          <w:sz w:val="26"/>
          <w:szCs w:val="26"/>
        </w:rPr>
        <w:t xml:space="preserve"> и др.</w:t>
      </w:r>
    </w:p>
    <w:p w14:paraId="18E76D48" w14:textId="2E38A2A5" w:rsidR="007456D1" w:rsidRPr="001554FC" w:rsidRDefault="007458BC" w:rsidP="001554FC">
      <w:pPr>
        <w:tabs>
          <w:tab w:val="left" w:pos="1425"/>
        </w:tabs>
        <w:spacing w:after="0" w:line="280" w:lineRule="exact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1554FC">
        <w:rPr>
          <w:rFonts w:ascii="Times New Roman" w:hAnsi="Times New Roman"/>
          <w:i/>
          <w:sz w:val="26"/>
          <w:szCs w:val="26"/>
        </w:rPr>
        <w:lastRenderedPageBreak/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Pr="001554FC" w:rsidRDefault="007458BC" w:rsidP="00D75C87">
      <w:pPr>
        <w:tabs>
          <w:tab w:val="left" w:pos="1425"/>
        </w:tabs>
        <w:spacing w:after="120" w:line="280" w:lineRule="exact"/>
        <w:ind w:firstLine="709"/>
        <w:jc w:val="both"/>
        <w:rPr>
          <w:rFonts w:ascii="Times New Roman" w:hAnsi="Times New Roman"/>
          <w:bCs/>
          <w:i/>
          <w:iCs/>
          <w:sz w:val="26"/>
          <w:szCs w:val="26"/>
        </w:rPr>
      </w:pPr>
      <w:r w:rsidRPr="001554FC">
        <w:rPr>
          <w:rFonts w:ascii="Times New Roman" w:hAnsi="Times New Roman"/>
          <w:bCs/>
          <w:i/>
          <w:iCs/>
          <w:sz w:val="26"/>
          <w:szCs w:val="26"/>
        </w:rPr>
        <w:t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коронарографических вмешательств, а также в 1,7 раза - установки электрокардиостимуляторов.</w:t>
      </w: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6A241CFE" w14:textId="3A8D777F" w:rsidR="00A01FEB" w:rsidRPr="001554FC" w:rsidRDefault="00A01FEB" w:rsidP="00155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  <w:r w:rsidR="001554FC">
        <w:rPr>
          <w:rFonts w:ascii="Times New Roman" w:hAnsi="Times New Roman"/>
          <w:sz w:val="30"/>
          <w:szCs w:val="30"/>
        </w:rPr>
        <w:t xml:space="preserve"> </w:t>
      </w:r>
      <w:r w:rsidRPr="001554FC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Pr="001554FC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>Справочно:</w:t>
      </w:r>
    </w:p>
    <w:p w14:paraId="43A4811C" w14:textId="0641454B" w:rsidR="00AE52AD" w:rsidRPr="001554FC" w:rsidRDefault="00525D8F" w:rsidP="00D75C87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554FC">
        <w:rPr>
          <w:rFonts w:ascii="Times New Roman" w:hAnsi="Times New Roman"/>
          <w:bCs/>
          <w:i/>
          <w:iCs/>
          <w:sz w:val="26"/>
          <w:szCs w:val="26"/>
        </w:rPr>
        <w:t>В</w:t>
      </w:r>
      <w:r w:rsidRPr="001554FC">
        <w:rPr>
          <w:rFonts w:ascii="Times New Roman" w:hAnsi="Times New Roman"/>
          <w:b/>
          <w:bCs/>
          <w:i/>
          <w:iCs/>
          <w:sz w:val="26"/>
          <w:szCs w:val="26"/>
        </w:rPr>
        <w:t xml:space="preserve"> Гродненской области 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>продолж</w:t>
      </w:r>
      <w:r w:rsidR="00324F84">
        <w:rPr>
          <w:rFonts w:ascii="Times New Roman" w:hAnsi="Times New Roman"/>
          <w:bCs/>
          <w:i/>
          <w:iCs/>
          <w:sz w:val="26"/>
          <w:szCs w:val="26"/>
        </w:rPr>
        <w:t xml:space="preserve">ится реконструкция комплекса 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>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Дубко в г. Гродно, строительство отделения лучевой диагностики и рентгеноперационного отделе</w:t>
      </w:r>
      <w:r w:rsidR="00324F84">
        <w:rPr>
          <w:rFonts w:ascii="Times New Roman" w:hAnsi="Times New Roman"/>
          <w:bCs/>
          <w:i/>
          <w:iCs/>
          <w:sz w:val="26"/>
          <w:szCs w:val="26"/>
        </w:rPr>
        <w:t xml:space="preserve">ния   эндоваскулярной хирургии 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>УЗ «Гродненский областной клинический кардиологический центр» по ул. Болдина, 9 в г. Гродно, планируется завершить строительство го</w:t>
      </w:r>
      <w:r w:rsidR="001554FC">
        <w:rPr>
          <w:rFonts w:ascii="Times New Roman" w:hAnsi="Times New Roman"/>
          <w:bCs/>
          <w:i/>
          <w:iCs/>
          <w:sz w:val="26"/>
          <w:szCs w:val="26"/>
        </w:rPr>
        <w:t>родской клинической больницы по</w:t>
      </w:r>
      <w:r w:rsidR="00A02CAB" w:rsidRPr="001554FC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>пр</w:t>
      </w:r>
      <w:r w:rsidR="001554FC">
        <w:rPr>
          <w:rFonts w:ascii="Times New Roman" w:hAnsi="Times New Roman"/>
          <w:bCs/>
          <w:i/>
          <w:iCs/>
          <w:sz w:val="26"/>
          <w:szCs w:val="26"/>
        </w:rPr>
        <w:t>-ту</w:t>
      </w:r>
      <w:r w:rsidRPr="001554FC">
        <w:rPr>
          <w:rFonts w:ascii="Times New Roman" w:hAnsi="Times New Roman"/>
          <w:bCs/>
          <w:i/>
          <w:iCs/>
          <w:sz w:val="26"/>
          <w:szCs w:val="26"/>
        </w:rPr>
        <w:t>. Я. Купалы в г. Гродно.</w:t>
      </w:r>
    </w:p>
    <w:p w14:paraId="3CE4E510" w14:textId="18398DD2" w:rsidR="00201829" w:rsidRDefault="00201829" w:rsidP="00201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Структура системы здравоохранения </w:t>
      </w:r>
      <w:r w:rsidRPr="00201829">
        <w:rPr>
          <w:rFonts w:ascii="Times New Roman" w:hAnsi="Times New Roman" w:cs="Times New Roman"/>
          <w:b/>
          <w:sz w:val="30"/>
          <w:szCs w:val="30"/>
        </w:rPr>
        <w:t>Мостовского района</w:t>
      </w:r>
      <w:r>
        <w:rPr>
          <w:rFonts w:ascii="Times New Roman" w:hAnsi="Times New Roman" w:cs="Times New Roman"/>
          <w:sz w:val="30"/>
          <w:szCs w:val="30"/>
        </w:rPr>
        <w:t xml:space="preserve"> представлена центральной районной больницей на 146 коек, Дубненской участковой больницей на 20 коек, в том числе 15 сестринского ухода, Куриловичской больницей сестринского ухода на 15 коек, 8 амбулаториями общей практики, 11 стационарными фельдшерско-акушерскими пунктами и 2 передвижными фельдшерско-акушерскими пунктами. </w:t>
      </w:r>
    </w:p>
    <w:p w14:paraId="34347200" w14:textId="3E504EE0" w:rsidR="00201829" w:rsidRDefault="00201829" w:rsidP="0020182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ab/>
      </w:r>
      <w:r w:rsidRPr="0026610E">
        <w:rPr>
          <w:rFonts w:ascii="Times New Roman" w:hAnsi="Times New Roman" w:cs="Times New Roman"/>
          <w:sz w:val="30"/>
          <w:szCs w:val="30"/>
        </w:rPr>
        <w:t>Медицинская пом</w:t>
      </w:r>
      <w:r>
        <w:rPr>
          <w:rFonts w:ascii="Times New Roman" w:hAnsi="Times New Roman" w:cs="Times New Roman"/>
          <w:sz w:val="30"/>
          <w:szCs w:val="30"/>
        </w:rPr>
        <w:t>ощь жителям Мостовского района доступна</w:t>
      </w:r>
      <w:r w:rsidRPr="0026610E">
        <w:rPr>
          <w:rFonts w:ascii="Times New Roman" w:hAnsi="Times New Roman" w:cs="Times New Roman"/>
          <w:sz w:val="30"/>
          <w:szCs w:val="30"/>
        </w:rPr>
        <w:t xml:space="preserve"> на </w:t>
      </w:r>
      <w:r>
        <w:rPr>
          <w:rFonts w:ascii="Times New Roman" w:hAnsi="Times New Roman" w:cs="Times New Roman"/>
          <w:sz w:val="30"/>
          <w:szCs w:val="30"/>
        </w:rPr>
        <w:t xml:space="preserve">различных уровнях оказания помощи. Специализированная и высокотехнологичная помощь оказывается в межрайонном центре учреждения здравоохранения «Волковысская центральная районная больница» и в областных учреждениях города Гродно. </w:t>
      </w:r>
    </w:p>
    <w:p w14:paraId="5B064603" w14:textId="25D61C1D" w:rsidR="00201829" w:rsidRDefault="00201829" w:rsidP="0020182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За последние пять лет значительно обновлена материально-техническая база учреждения. Приобретено современное эндоскопическое и ультразвуковое оборудование, оборудование для клинико-диагностической лаборатории, кабинета функциональной диагностики.  </w:t>
      </w:r>
    </w:p>
    <w:p w14:paraId="1AB8BD08" w14:textId="41AEB1CD" w:rsidR="00201829" w:rsidRDefault="00201829" w:rsidP="00201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Обновлен парк автомобилей «медицинская помощь» и «скорая медицинская помощь». Все автомобили «скорая медицинская помощь» со сроком эксплуатации менее 3-х лет. </w:t>
      </w:r>
    </w:p>
    <w:p w14:paraId="60269CAE" w14:textId="405BA08F" w:rsidR="00201829" w:rsidRDefault="00201829" w:rsidP="001A16C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целью повышения доступности медицинской помощи населению отдаленных и малонаселенных деревень закуплено 2 передвижных фельдшерско-акушерских пунктов, работа которых организована согласно утвержденных графиков. В 2025 году введен в эксплуатацию первый в ра</w:t>
      </w:r>
      <w:r w:rsidR="00957E73">
        <w:rPr>
          <w:rFonts w:ascii="Times New Roman" w:hAnsi="Times New Roman" w:cs="Times New Roman"/>
          <w:sz w:val="30"/>
          <w:szCs w:val="30"/>
        </w:rPr>
        <w:t>йоне модульный ФАП в д. Голубы.</w:t>
      </w:r>
    </w:p>
    <w:p w14:paraId="73051DDA" w14:textId="5C493BBA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Pr="00792AFB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1</w:t>
      </w:r>
      <w:r w:rsidR="00A021DB"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2</w:t>
      </w: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483070E6">
            <wp:extent cx="3269615" cy="1839158"/>
            <wp:effectExtent l="0" t="0" r="698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064" cy="18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1554FC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Справочно:</w:t>
      </w:r>
    </w:p>
    <w:p w14:paraId="52EE0BC5" w14:textId="77777777" w:rsidR="00A01FEB" w:rsidRPr="001554FC" w:rsidRDefault="00A01FEB" w:rsidP="001554FC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В стране насчитывается 23 650 физкультурно-спортивных 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6"/>
          <w:szCs w:val="26"/>
          <w:lang w:eastAsia="ru-RU"/>
        </w:rPr>
        <w:t xml:space="preserve">сооружений, из них в регионах: в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6"/>
          <w:szCs w:val="26"/>
          <w:lang w:eastAsia="ru-RU"/>
        </w:rPr>
        <w:t>Брестской области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6"/>
          <w:szCs w:val="26"/>
          <w:lang w:eastAsia="ru-RU"/>
        </w:rPr>
        <w:t xml:space="preserve"> – 3 504;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6"/>
          <w:szCs w:val="26"/>
          <w:lang w:eastAsia="ru-RU"/>
        </w:rPr>
        <w:t>Витебской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6"/>
          <w:szCs w:val="26"/>
          <w:lang w:eastAsia="ru-RU"/>
        </w:rPr>
        <w:t xml:space="preserve"> – 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3 789;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Гомельской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– 2 119;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Гродненской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– 3 306;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Минской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– 3 366;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Могилевской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– 3 629. В </w:t>
      </w: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столице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– 3 937 объектов спортивной инфраструктуры.</w:t>
      </w:r>
    </w:p>
    <w:p w14:paraId="1E9AC63E" w14:textId="1DEC6F69" w:rsidR="00214819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8C48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148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</w:t>
      </w:r>
      <w:r w:rsidR="002148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году планируется построить еще 27 физкультурно-оздоровительных комплексов </w:t>
      </w:r>
      <w:r w:rsidR="00214819"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 w:rsidR="002148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1554FC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Справочно:</w:t>
      </w:r>
    </w:p>
    <w:p w14:paraId="76023FEE" w14:textId="12AA55C0" w:rsidR="00BE4889" w:rsidRDefault="00BE4889" w:rsidP="009119B5">
      <w:pPr>
        <w:spacing w:after="0" w:line="280" w:lineRule="exact"/>
        <w:ind w:left="284" w:firstLine="709"/>
        <w:jc w:val="both"/>
        <w:rPr>
          <w:rStyle w:val="fontstyle01"/>
          <w:rFonts w:ascii="Times New Roman" w:hAnsi="Times New Roman"/>
          <w:i/>
          <w:sz w:val="26"/>
          <w:szCs w:val="26"/>
        </w:rPr>
      </w:pP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r w:rsidRPr="001554FC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 xml:space="preserve"> Гродненской области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F74436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 2025 году завершены работы по реконструкции и обновлению стадионов в г</w:t>
      </w:r>
      <w:r w:rsidR="00F650A9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="00F74436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Волковыск</w:t>
      </w:r>
      <w:r w:rsidR="00F650A9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е, </w:t>
      </w:r>
      <w:r w:rsidR="00F74436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Сморгон</w:t>
      </w:r>
      <w:r w:rsidR="00F650A9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и, </w:t>
      </w:r>
      <w:r w:rsidR="00F74436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Щучин</w:t>
      </w:r>
      <w:r w:rsidR="00F650A9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е, </w:t>
      </w:r>
      <w:r w:rsidR="00F74436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Зельв</w:t>
      </w:r>
      <w:r w:rsidR="00F650A9"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е.</w:t>
      </w:r>
      <w:r w:rsidR="009119B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F650A9" w:rsidRPr="001554FC">
        <w:rPr>
          <w:rStyle w:val="fontstyle01"/>
          <w:rFonts w:ascii="Times New Roman" w:hAnsi="Times New Roman"/>
          <w:i/>
          <w:sz w:val="26"/>
          <w:szCs w:val="26"/>
        </w:rPr>
        <w:t xml:space="preserve">В 2026 году </w:t>
      </w:r>
      <w:r w:rsidR="008D4FD4" w:rsidRPr="001554FC">
        <w:rPr>
          <w:rStyle w:val="fontstyle01"/>
          <w:rFonts w:ascii="Times New Roman" w:hAnsi="Times New Roman"/>
          <w:i/>
          <w:sz w:val="26"/>
          <w:szCs w:val="26"/>
        </w:rPr>
        <w:t>продолжится строительство объекта «Многофункциональный спортивный комплекс в г. Гродно», строительство бассейна</w:t>
      </w:r>
      <w:r w:rsidR="00BE1506" w:rsidRPr="001554FC">
        <w:rPr>
          <w:rStyle w:val="fontstyle01"/>
          <w:rFonts w:ascii="Times New Roman" w:hAnsi="Times New Roman"/>
          <w:i/>
          <w:sz w:val="26"/>
          <w:szCs w:val="26"/>
        </w:rPr>
        <w:t>,</w:t>
      </w:r>
      <w:r w:rsidR="008D4FD4" w:rsidRPr="001554FC">
        <w:rPr>
          <w:rStyle w:val="fontstyle01"/>
          <w:rFonts w:ascii="Times New Roman" w:hAnsi="Times New Roman"/>
          <w:i/>
          <w:sz w:val="26"/>
          <w:szCs w:val="26"/>
        </w:rPr>
        <w:t xml:space="preserve"> модернизация беговых дорожек и секторов стадиона «Юность» в г.п. Кореличи.</w:t>
      </w:r>
    </w:p>
    <w:p w14:paraId="3DDFF790" w14:textId="77777777" w:rsidR="001A16CF" w:rsidRDefault="00BA78A9" w:rsidP="001A16CF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BA78A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Мостовском районе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</w:t>
      </w:r>
      <w:r w:rsidRPr="00BA78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ля организации физкультурно-оздоровительной и спортивной работы с населением имеется 79 спортивных сооружений, из них: 1 бассейн, 43 плоскостных сооружения, 35 спортивных площадок.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7C48D19" w14:textId="4CADAD58" w:rsidR="00BA78A9" w:rsidRPr="00BA78A9" w:rsidRDefault="00BA78A9" w:rsidP="001A16CF">
      <w:pPr>
        <w:spacing w:after="120" w:line="240" w:lineRule="auto"/>
        <w:ind w:left="284" w:firstLine="709"/>
        <w:jc w:val="both"/>
        <w:rPr>
          <w:rFonts w:ascii="Times New Roman" w:hAnsi="Times New Roman"/>
          <w:sz w:val="30"/>
          <w:szCs w:val="30"/>
        </w:rPr>
      </w:pPr>
      <w:r w:rsidRPr="00BA78A9">
        <w:rPr>
          <w:rFonts w:ascii="Times New Roman" w:hAnsi="Times New Roman"/>
          <w:sz w:val="30"/>
          <w:szCs w:val="30"/>
        </w:rPr>
        <w:t xml:space="preserve">В 2025 г. </w:t>
      </w:r>
      <w:r>
        <w:rPr>
          <w:rFonts w:ascii="Times New Roman" w:hAnsi="Times New Roman"/>
          <w:sz w:val="30"/>
          <w:szCs w:val="30"/>
        </w:rPr>
        <w:t>в городе</w:t>
      </w:r>
      <w:r w:rsidRPr="00BA78A9">
        <w:rPr>
          <w:rFonts w:ascii="Times New Roman" w:hAnsi="Times New Roman"/>
          <w:sz w:val="30"/>
          <w:szCs w:val="30"/>
        </w:rPr>
        <w:t xml:space="preserve"> Мосты проведена реконструкция стадиона «Неман», который в настоящее время представляет собой полноразмерное футбольное поле с современным искусственным покрытием, который имеет сертификат ФИФА «2 звезды», легкоатлетическое ядро на 5 беговых дорожек с искусственным покрытием, 2 прыжковые ямы (в длину и тройным), сектор для толкания ядра, трибуны на 1600 посадочных мест.</w:t>
      </w:r>
    </w:p>
    <w:p w14:paraId="556998E4" w14:textId="5FFE82C6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 xml:space="preserve">Это наши дети, молодежь. Это – наше будущее.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1554FC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Справочно:</w:t>
      </w:r>
    </w:p>
    <w:p w14:paraId="3A654A6E" w14:textId="5AE53ED8" w:rsidR="00294C7F" w:rsidRPr="001554FC" w:rsidRDefault="00294C7F" w:rsidP="009119B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В </w:t>
      </w:r>
      <w:r w:rsidRPr="001554FC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eastAsia="ru-RU"/>
        </w:rPr>
        <w:t>Гродненской области</w:t>
      </w:r>
      <w:r w:rsidRPr="001554F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26C4E060" w14:textId="77777777" w:rsidR="009119B5" w:rsidRPr="001554FC" w:rsidRDefault="009119B5" w:rsidP="009119B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14:paraId="69E09824" w14:textId="77777777" w:rsidR="009119B5" w:rsidRPr="001554FC" w:rsidRDefault="009119B5" w:rsidP="009119B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По данным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International IQ Test 2026 года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Беларусь вошла в двадцатку стран по уровню интеллекта и заняла 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17-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е место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охватом школьников естественно 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научными дисциплинами и р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астущим интересом молодежи к IT 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lastRenderedPageBreak/>
        <w:t xml:space="preserve">специальностям. В последние годы в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стране активно развиваются STEM 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направления, инженерные олимпиады и цифровые образовательные проекты.</w:t>
      </w:r>
    </w:p>
    <w:p w14:paraId="6839920A" w14:textId="77777777" w:rsidR="009119B5" w:rsidRPr="001554FC" w:rsidRDefault="009119B5" w:rsidP="009119B5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Согласно рейтингу стран мира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по индексу уровня образования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1554F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ПРООН</w:t>
      </w:r>
      <w:r w:rsidRPr="001554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19D72544" w14:textId="4D828189" w:rsidR="001B6ACB" w:rsidRPr="00792AF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792AFB">
        <w:rPr>
          <w:rFonts w:ascii="Times New Roman" w:hAnsi="Times New Roman"/>
          <w:iCs/>
          <w:sz w:val="26"/>
          <w:szCs w:val="26"/>
        </w:rPr>
        <w:t>Слайд 1</w:t>
      </w:r>
      <w:r w:rsidR="00A021DB" w:rsidRPr="00792AFB">
        <w:rPr>
          <w:rFonts w:ascii="Times New Roman" w:hAnsi="Times New Roman"/>
          <w:iCs/>
          <w:sz w:val="26"/>
          <w:szCs w:val="26"/>
        </w:rPr>
        <w:t>3</w:t>
      </w:r>
      <w:r w:rsidRPr="00792AFB">
        <w:rPr>
          <w:rFonts w:ascii="Times New Roman" w:hAnsi="Times New Roman"/>
          <w:iCs/>
          <w:sz w:val="26"/>
          <w:szCs w:val="26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028851E5">
            <wp:extent cx="3589867" cy="2019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6771" cy="20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2D204A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 w:rsidRPr="002D204A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Справочно:</w:t>
      </w:r>
    </w:p>
    <w:p w14:paraId="008843A6" w14:textId="0EE5BF53" w:rsidR="00294C7F" w:rsidRPr="002D204A" w:rsidRDefault="00417D62" w:rsidP="002D204A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2D204A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  <w:t>В Гродненской области</w:t>
      </w:r>
      <w:r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 а</w:t>
      </w:r>
      <w:r w:rsidR="00294C7F"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2025</w:t>
      </w:r>
      <w:r w:rsidR="00294C7F"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ые специальности выросло на 10%</w:t>
      </w:r>
      <w:r w:rsidR="00294C7F"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Pr="002D204A" w:rsidRDefault="00417D62" w:rsidP="002D204A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2D204A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По итогам централизованного экзамена и тестирования получен 261 стобалльный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Гродненской области заняла 2 место в общекомандном зачете.</w:t>
      </w:r>
    </w:p>
    <w:p w14:paraId="7DD51F53" w14:textId="5CCA809B" w:rsidR="00417D62" w:rsidRPr="002D204A" w:rsidRDefault="00417D62" w:rsidP="00D75C87">
      <w:pPr>
        <w:spacing w:after="120" w:line="280" w:lineRule="exact"/>
        <w:ind w:firstLine="709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</w:pPr>
      <w:r w:rsidRPr="002D204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По итогам работы за 2025 год система образования</w:t>
      </w:r>
      <w:r w:rsidRPr="002D204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6"/>
          <w:szCs w:val="26"/>
          <w:lang w:eastAsia="ru-RU"/>
        </w:rPr>
        <w:t xml:space="preserve"> </w:t>
      </w:r>
      <w:r w:rsidRPr="002D204A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Гродненской области</w:t>
      </w:r>
      <w:r w:rsidRPr="002D20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2D204A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признана лучшей в республике. За этим стоит командный, системный труд, когда каждый на своем месте делает максимум ради общего результата. Лучшим в республике признан Щучинский дворец творчества детей и молодежи. Особой гордостью стало присвоение звания «Народный учитель Беларуси» учителю математики гимназии №</w:t>
      </w:r>
      <w:r w:rsidR="00BE1506" w:rsidRPr="002D204A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2D204A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1 г. Лиды Альфреду Ладыко.</w:t>
      </w:r>
    </w:p>
    <w:p w14:paraId="3EB9D9B5" w14:textId="71CBA774" w:rsidR="00FE1915" w:rsidRDefault="00FE1915" w:rsidP="00FE19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Система образования </w:t>
      </w:r>
      <w:r w:rsidRPr="00FE1915">
        <w:rPr>
          <w:rFonts w:ascii="Times New Roman" w:eastAsia="Times New Roman" w:hAnsi="Times New Roman" w:cs="Times New Roman"/>
          <w:b/>
          <w:spacing w:val="-6"/>
          <w:sz w:val="30"/>
          <w:szCs w:val="30"/>
          <w:lang w:eastAsia="ru-RU"/>
        </w:rPr>
        <w:t>Мостовского района</w:t>
      </w:r>
      <w:r w:rsidR="0041355C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представлена 27 учреждениями (</w:t>
      </w: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12 учреждений общего среднего образования, 9 – дошкольного образования, 1 – дополнительного, 1 – специального, </w:t>
      </w: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lastRenderedPageBreak/>
        <w:t>социально-педагогический центр, воспитательно-оздоровительные лагеря «Пацевичи» и «Неманский», физкультурно-оздоровительный комплекс «Принеманский»</w:t>
      </w:r>
      <w:r w:rsidR="0041355C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)</w:t>
      </w: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AE1DB41" w14:textId="16427761" w:rsidR="00FE1915" w:rsidRDefault="00FE1915" w:rsidP="00FE19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По итогам работы за 2025 год государственное учреждение образования «Центр коррекционно-развивающего обучения и реабилитации г.Мосты» признано лучшим учреждением специального образования в Гродненской области.</w:t>
      </w:r>
    </w:p>
    <w:p w14:paraId="45A53909" w14:textId="5E53B354" w:rsidR="00FE1915" w:rsidRDefault="00FE1915" w:rsidP="00FE19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Государственное учреждение образования «Средняя школа № 2 г.Мосты имени Героя Советского Союза Василия Петровича Жукова» награждено дипломом </w:t>
      </w:r>
      <w:r>
        <w:rPr>
          <w:rFonts w:ascii="Times New Roman" w:eastAsia="Times New Roman" w:hAnsi="Times New Roman" w:cs="Times New Roman"/>
          <w:spacing w:val="-6"/>
          <w:sz w:val="30"/>
          <w:szCs w:val="30"/>
          <w:lang w:val="en-US" w:eastAsia="ru-RU"/>
        </w:rPr>
        <w:t>II</w:t>
      </w:r>
      <w:r w:rsidRPr="008107F8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</w:t>
      </w:r>
      <w:r w:rsidR="00BA78A9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степени среди учреждений общего среднего образования в номинации «Эстетика территории учреждения образования»</w:t>
      </w: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Республиканского смотра-конкурса, пос</w:t>
      </w:r>
      <w:r w:rsidR="00BA78A9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вящённого Году благоустройства.</w:t>
      </w:r>
    </w:p>
    <w:p w14:paraId="6E89E1D0" w14:textId="77777777" w:rsidR="00FE1915" w:rsidRPr="008107F8" w:rsidRDefault="00FE1915" w:rsidP="00FE19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Профильным обучением охвачены 112 учащихся 10-11 классов. Функционируют группы профессиональной направленности: аграрной, инженерной, педагогической, медицинской и военно-патриотической.</w:t>
      </w:r>
    </w:p>
    <w:p w14:paraId="3AA8D6B5" w14:textId="162B5DC0" w:rsidR="00FE1915" w:rsidRDefault="00FE1915" w:rsidP="00FE19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В учреждениях образования Мостовского района функционирует 13 музеев, 3 носят звание «Народный».</w:t>
      </w:r>
    </w:p>
    <w:p w14:paraId="464412DB" w14:textId="769EA8DD" w:rsidR="00FE1915" w:rsidRDefault="00FE1915" w:rsidP="0041355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Гордостью района являются учащиеся, участвующие в олимпиадном движении и исследовательской деятельности. В 2025 году завоёвано 7 дипломов на областном этапе олимпиады и 7 дипломов в областном конкурсе исследовательских работ учащихся «Хрустальная Альфа».</w:t>
      </w:r>
      <w:r w:rsidR="0041355C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В 2025 году учащиеся получили три 100-балльных результата по итогам централизованного экзамена и централизованного тестирования.</w:t>
      </w:r>
    </w:p>
    <w:p w14:paraId="2F842D33" w14:textId="2CC4C409" w:rsidR="00A01FEB" w:rsidRPr="00F51F5F" w:rsidRDefault="00AF37EE" w:rsidP="00D75C8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0C356C2B" w:rsidR="00A01FEB" w:rsidRDefault="00A01FEB" w:rsidP="00957E73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 xml:space="preserve">темы. </w:t>
      </w:r>
    </w:p>
    <w:p w14:paraId="4E4A1D08" w14:textId="29C5E645" w:rsidR="00B658B5" w:rsidRPr="00792AFB" w:rsidRDefault="00B658B5" w:rsidP="00792AFB">
      <w:pPr>
        <w:spacing w:before="120" w:after="120" w:line="230" w:lineRule="auto"/>
        <w:ind w:firstLineChars="272" w:firstLine="691"/>
        <w:jc w:val="both"/>
        <w:rPr>
          <w:rFonts w:ascii="Times New Roman" w:hAnsi="Times New Roman"/>
          <w:spacing w:val="-6"/>
          <w:sz w:val="26"/>
          <w:szCs w:val="26"/>
        </w:rPr>
      </w:pPr>
      <w:r w:rsidRPr="00792AFB">
        <w:rPr>
          <w:rFonts w:ascii="Times New Roman" w:hAnsi="Times New Roman"/>
          <w:spacing w:val="-6"/>
          <w:sz w:val="26"/>
          <w:szCs w:val="26"/>
        </w:rPr>
        <w:t>Слайд 1</w:t>
      </w:r>
      <w:r w:rsidR="00A021DB" w:rsidRPr="00792AFB">
        <w:rPr>
          <w:rFonts w:ascii="Times New Roman" w:hAnsi="Times New Roman"/>
          <w:spacing w:val="-6"/>
          <w:sz w:val="26"/>
          <w:szCs w:val="26"/>
          <w:lang w:val="en-US"/>
        </w:rPr>
        <w:t>4</w:t>
      </w:r>
      <w:r w:rsidRPr="00792AFB">
        <w:rPr>
          <w:rFonts w:ascii="Times New Roman" w:hAnsi="Times New Roman"/>
          <w:spacing w:val="-6"/>
          <w:sz w:val="26"/>
          <w:szCs w:val="26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6872A443">
            <wp:extent cx="3451860" cy="1941672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7629" cy="19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75E49F2A" w:rsidR="00F51F5F" w:rsidRPr="00EA24A3" w:rsidRDefault="00F51F5F" w:rsidP="00EA24A3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A24A3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 xml:space="preserve"> </w:t>
      </w:r>
      <w:r w:rsidR="00EA24A3" w:rsidRPr="00130ED7">
        <w:rPr>
          <w:rFonts w:ascii="Times New Roman" w:hAnsi="Times New Roman"/>
          <w:sz w:val="30"/>
          <w:szCs w:val="30"/>
        </w:rPr>
        <w:t>Поэтому в масштабах страны большое внимание уделяется проведению полного комплекса работ по ремонту и содержанию дорог, повышению надежности мостов в регионах, улучшению эксплуатационного состояния улично-дорожной сети населенных пунктов.</w:t>
      </w:r>
    </w:p>
    <w:p w14:paraId="148BF270" w14:textId="77777777" w:rsidR="0008169D" w:rsidRPr="002D204A" w:rsidRDefault="0008169D" w:rsidP="00792AFB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D204A">
        <w:rPr>
          <w:rFonts w:ascii="Times New Roman" w:hAnsi="Times New Roman" w:cs="Times New Roman"/>
          <w:b/>
          <w:i/>
          <w:sz w:val="26"/>
          <w:szCs w:val="26"/>
        </w:rPr>
        <w:t xml:space="preserve">Справочно: </w:t>
      </w:r>
    </w:p>
    <w:p w14:paraId="59C16824" w14:textId="6316EEEA" w:rsidR="0008169D" w:rsidRPr="002D204A" w:rsidRDefault="0008169D" w:rsidP="002D204A">
      <w:pPr>
        <w:spacing w:after="0" w:line="280" w:lineRule="exact"/>
        <w:ind w:firstLine="709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D204A">
        <w:rPr>
          <w:rFonts w:ascii="Times New Roman" w:hAnsi="Times New Roman" w:cs="Times New Roman"/>
          <w:bCs/>
          <w:i/>
          <w:sz w:val="26"/>
          <w:szCs w:val="26"/>
        </w:rPr>
        <w:t>В</w:t>
      </w:r>
      <w:r w:rsidRPr="002D204A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г. Гродно</w:t>
      </w:r>
      <w:r w:rsidRPr="002D204A">
        <w:rPr>
          <w:rFonts w:ascii="Times New Roman" w:hAnsi="Times New Roman" w:cs="Times New Roman"/>
          <w:bCs/>
          <w:i/>
          <w:sz w:val="26"/>
          <w:szCs w:val="26"/>
        </w:rPr>
        <w:t xml:space="preserve"> 5 ноября 2025 г. в преддверии Дня Октябрьской революции торжественно открыли движение по новому участку объездной дороги от Южного рынка к микрорайону Ольшанка.</w:t>
      </w:r>
      <w:r w:rsidR="008C4826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2D204A">
        <w:rPr>
          <w:rFonts w:ascii="Times New Roman" w:hAnsi="Times New Roman" w:cs="Times New Roman"/>
          <w:bCs/>
          <w:i/>
          <w:sz w:val="26"/>
          <w:szCs w:val="26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8E4EB52" w14:textId="39FD4233" w:rsidR="0008169D" w:rsidRPr="002D204A" w:rsidRDefault="0008169D" w:rsidP="002D204A">
      <w:pPr>
        <w:spacing w:after="0" w:line="280" w:lineRule="exact"/>
        <w:ind w:firstLine="709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D204A">
        <w:rPr>
          <w:rFonts w:ascii="Times New Roman" w:hAnsi="Times New Roman" w:cs="Times New Roman"/>
          <w:bCs/>
          <w:i/>
          <w:sz w:val="26"/>
          <w:szCs w:val="26"/>
        </w:rPr>
        <w:t>Выполнено строительство и реконструкция двух кольцевых развязок на пересечениях с ул. Отечественная и ул. Индурское шоссе.</w:t>
      </w:r>
      <w:r w:rsidR="008C4826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2D204A">
        <w:rPr>
          <w:rFonts w:ascii="Times New Roman" w:hAnsi="Times New Roman" w:cs="Times New Roman"/>
          <w:bCs/>
          <w:i/>
          <w:sz w:val="26"/>
          <w:szCs w:val="26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Pr="002D204A" w:rsidRDefault="0008169D" w:rsidP="0041355C">
      <w:pPr>
        <w:spacing w:after="12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2D204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 2025 году отремонтировано более миллиона квадратных метров улично-дорожной сети, а в 28 агрогородках – свыше 200 тысяч квадратных метров. Внимание уделяется не только городам, акцент делается и на сельской местности, благодаря чему условия жизни улучшаются по всему региону.</w:t>
      </w:r>
    </w:p>
    <w:p w14:paraId="6D34F8C7" w14:textId="602FBE3E" w:rsidR="0041355C" w:rsidRPr="008474A0" w:rsidRDefault="0041355C" w:rsidP="0041355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74A0">
        <w:rPr>
          <w:rFonts w:ascii="Times New Roman" w:hAnsi="Times New Roman" w:cs="Times New Roman"/>
          <w:sz w:val="30"/>
          <w:szCs w:val="30"/>
        </w:rPr>
        <w:t>За 2021 – 2025 гг.</w:t>
      </w:r>
      <w:r>
        <w:rPr>
          <w:rFonts w:ascii="Times New Roman" w:hAnsi="Times New Roman" w:cs="Times New Roman"/>
          <w:sz w:val="30"/>
          <w:szCs w:val="30"/>
        </w:rPr>
        <w:t xml:space="preserve"> в </w:t>
      </w:r>
      <w:r w:rsidRPr="0041355C">
        <w:rPr>
          <w:rFonts w:ascii="Times New Roman" w:hAnsi="Times New Roman" w:cs="Times New Roman"/>
          <w:b/>
          <w:sz w:val="30"/>
          <w:szCs w:val="30"/>
        </w:rPr>
        <w:t>Мостовском районе</w:t>
      </w:r>
      <w:r w:rsidRPr="008474A0">
        <w:rPr>
          <w:rFonts w:ascii="Times New Roman" w:hAnsi="Times New Roman" w:cs="Times New Roman"/>
          <w:sz w:val="30"/>
          <w:szCs w:val="30"/>
        </w:rPr>
        <w:t xml:space="preserve"> отремонтировано 137,779 км. дорог на общую сумму 27 567 тыс. руб.</w:t>
      </w:r>
      <w:r>
        <w:rPr>
          <w:rFonts w:ascii="Times New Roman" w:hAnsi="Times New Roman" w:cs="Times New Roman"/>
          <w:sz w:val="30"/>
          <w:szCs w:val="30"/>
        </w:rPr>
        <w:t xml:space="preserve"> Планами на</w:t>
      </w:r>
      <w:r w:rsidRPr="008474A0">
        <w:rPr>
          <w:rFonts w:ascii="Times New Roman" w:hAnsi="Times New Roman" w:cs="Times New Roman"/>
          <w:sz w:val="30"/>
          <w:szCs w:val="30"/>
        </w:rPr>
        <w:t xml:space="preserve"> 2026-2030 гг. планируется отремонтировать 192,68 км. дорог.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Pr="00792AFB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1</w:t>
      </w:r>
      <w:r w:rsidR="00A021DB"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5</w:t>
      </w:r>
      <w:r w:rsidRPr="00792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_GoBack"/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3651AC82">
            <wp:extent cx="3352799" cy="18859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1620" cy="19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D75C87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550CD69E" w14:textId="180B298B" w:rsidR="00BA78A9" w:rsidRDefault="00BA78A9" w:rsidP="00CB665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A78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Туристическую инфраструктуру </w:t>
      </w:r>
      <w:r w:rsidRPr="00BA78A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Мостовского района</w:t>
      </w:r>
      <w:r w:rsidRPr="00BA78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формируют 6 субъектов агроэкотуризма, 1 – гостиничного бизнеса, 2 организации, осуществляющие тур</w:t>
      </w:r>
      <w:r w:rsidR="004135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операторскую</w:t>
      </w:r>
      <w:r w:rsidRPr="00BA78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деятельность, 10 объектов общественного питания.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A78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Экспортом туристических услуг в районе заняты 2 организации – гостиница «Мосты» (Мостовское РУП ЖКХ) и ООО «Белая тропа».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A78A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 свою деятельность государственное учреждение «Мостовский районный туристический информационный центр».</w:t>
      </w:r>
    </w:p>
    <w:p w14:paraId="500C5222" w14:textId="3773F895" w:rsidR="00CB6650" w:rsidRPr="00CB6650" w:rsidRDefault="00CB6650" w:rsidP="00CB6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Численность организованных иностранных туристов и экскурсантов, посетивших район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2021 по 2024 год, увеличилась с 312 до 353 человек. Численность организованных туристов и экскурсантов – 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белорусских граждан, отправленных по маршрутам туров по району,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B66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 году составила 5376 человек (в 2021 году – 3666).</w:t>
      </w:r>
    </w:p>
    <w:p w14:paraId="2F6A2D02" w14:textId="460E17BB" w:rsidR="00CB6650" w:rsidRPr="00CB6650" w:rsidRDefault="00CB6650" w:rsidP="00CB66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B665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Развитие туристического потенциала </w:t>
      </w:r>
      <w:r w:rsidRPr="00CB6650">
        <w:rPr>
          <w:rFonts w:ascii="Times New Roman" w:eastAsia="Times New Roman" w:hAnsi="Times New Roman" w:cs="Times New Roman"/>
          <w:sz w:val="30"/>
          <w:szCs w:val="30"/>
          <w:lang w:eastAsia="ru-RU"/>
        </w:rPr>
        <w:t>Мостовщины</w:t>
      </w:r>
      <w:r w:rsidRPr="00CB665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вносит свой вклад в экономику района. Так в 2025 году экспорт туристических услуг составил 172,8 тысяч долларов США (в 2021 году – 76,7).</w:t>
      </w:r>
    </w:p>
    <w:p w14:paraId="321EDF94" w14:textId="63BAC9F9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7B730E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Pr="004F6A04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F6A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Слайд 1</w:t>
      </w:r>
      <w:r w:rsidR="00A021DB" w:rsidRPr="004F6A04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6</w:t>
      </w:r>
      <w:r w:rsidRPr="004F6A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823F3D0">
            <wp:extent cx="3394286" cy="19092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5786" cy="19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AF94" w14:textId="77777777" w:rsidR="00C303B6" w:rsidRDefault="00C303B6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1FD8DC" w14:textId="38BDFC61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sectPr w:rsidR="0044620F" w:rsidSect="00D0101A">
      <w:headerReference w:type="default" r:id="rId25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164CB" w14:textId="77777777" w:rsidR="002334BB" w:rsidRDefault="002334BB" w:rsidP="00F86A85">
      <w:pPr>
        <w:spacing w:after="0" w:line="240" w:lineRule="auto"/>
      </w:pPr>
      <w:r>
        <w:separator/>
      </w:r>
    </w:p>
  </w:endnote>
  <w:endnote w:type="continuationSeparator" w:id="0">
    <w:p w14:paraId="386AB79C" w14:textId="77777777" w:rsidR="002334BB" w:rsidRDefault="002334BB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F4B2C" w14:textId="77777777" w:rsidR="002334BB" w:rsidRDefault="002334BB" w:rsidP="00F86A85">
      <w:pPr>
        <w:spacing w:after="0" w:line="240" w:lineRule="auto"/>
      </w:pPr>
      <w:r>
        <w:separator/>
      </w:r>
    </w:p>
  </w:footnote>
  <w:footnote w:type="continuationSeparator" w:id="0">
    <w:p w14:paraId="72CBB537" w14:textId="77777777" w:rsidR="002334BB" w:rsidRDefault="002334BB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4533BDD9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EA24A3">
          <w:rPr>
            <w:rFonts w:ascii="Times New Roman" w:hAnsi="Times New Roman" w:cs="Times New Roman"/>
            <w:noProof/>
          </w:rPr>
          <w:t>23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56EF"/>
    <w:rsid w:val="000362DE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433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1324F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4FC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16CF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1829"/>
    <w:rsid w:val="002032FE"/>
    <w:rsid w:val="00206061"/>
    <w:rsid w:val="00207824"/>
    <w:rsid w:val="002100B6"/>
    <w:rsid w:val="00210CFB"/>
    <w:rsid w:val="00214819"/>
    <w:rsid w:val="00230608"/>
    <w:rsid w:val="002334BB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24A4"/>
    <w:rsid w:val="002B4948"/>
    <w:rsid w:val="002B514B"/>
    <w:rsid w:val="002C02FA"/>
    <w:rsid w:val="002C77C6"/>
    <w:rsid w:val="002D204A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4F84"/>
    <w:rsid w:val="00327F10"/>
    <w:rsid w:val="0033397A"/>
    <w:rsid w:val="0033549C"/>
    <w:rsid w:val="0035566F"/>
    <w:rsid w:val="00355815"/>
    <w:rsid w:val="003629BC"/>
    <w:rsid w:val="00370FFF"/>
    <w:rsid w:val="003727D1"/>
    <w:rsid w:val="0038032E"/>
    <w:rsid w:val="00386BA5"/>
    <w:rsid w:val="00386DA3"/>
    <w:rsid w:val="003A0C9F"/>
    <w:rsid w:val="003B122B"/>
    <w:rsid w:val="003B2EEA"/>
    <w:rsid w:val="003C0C8B"/>
    <w:rsid w:val="003C0DBA"/>
    <w:rsid w:val="003C2822"/>
    <w:rsid w:val="003F1A88"/>
    <w:rsid w:val="003F2D70"/>
    <w:rsid w:val="003F3306"/>
    <w:rsid w:val="003F4E29"/>
    <w:rsid w:val="003F5D44"/>
    <w:rsid w:val="00406DAF"/>
    <w:rsid w:val="00412814"/>
    <w:rsid w:val="0041355C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4F6A04"/>
    <w:rsid w:val="005058F2"/>
    <w:rsid w:val="00506A02"/>
    <w:rsid w:val="00510093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14E7B"/>
    <w:rsid w:val="00615F15"/>
    <w:rsid w:val="006207A8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2A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16248"/>
    <w:rsid w:val="00821BCE"/>
    <w:rsid w:val="00822687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4089"/>
    <w:rsid w:val="008C4826"/>
    <w:rsid w:val="008C608D"/>
    <w:rsid w:val="008C73D0"/>
    <w:rsid w:val="008D49BE"/>
    <w:rsid w:val="008D4FD4"/>
    <w:rsid w:val="008D6992"/>
    <w:rsid w:val="008D6E08"/>
    <w:rsid w:val="008F062E"/>
    <w:rsid w:val="008F47FE"/>
    <w:rsid w:val="008F4987"/>
    <w:rsid w:val="00904ADF"/>
    <w:rsid w:val="009061F9"/>
    <w:rsid w:val="009119B5"/>
    <w:rsid w:val="00915B5D"/>
    <w:rsid w:val="00923964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57E73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1770B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77FF2"/>
    <w:rsid w:val="00B8120B"/>
    <w:rsid w:val="00B81536"/>
    <w:rsid w:val="00B85195"/>
    <w:rsid w:val="00B851ED"/>
    <w:rsid w:val="00B8635B"/>
    <w:rsid w:val="00B86D36"/>
    <w:rsid w:val="00B96E5D"/>
    <w:rsid w:val="00BA78A9"/>
    <w:rsid w:val="00BB0166"/>
    <w:rsid w:val="00BB09BC"/>
    <w:rsid w:val="00BB595C"/>
    <w:rsid w:val="00BB6C81"/>
    <w:rsid w:val="00BC319B"/>
    <w:rsid w:val="00BC65FC"/>
    <w:rsid w:val="00BD2415"/>
    <w:rsid w:val="00BD3025"/>
    <w:rsid w:val="00BE1506"/>
    <w:rsid w:val="00BE4889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233F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5309"/>
    <w:rsid w:val="00CA6466"/>
    <w:rsid w:val="00CB22E3"/>
    <w:rsid w:val="00CB3035"/>
    <w:rsid w:val="00CB6650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5C87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0926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A24A3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67CDC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1915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docId w15:val="{B9F9FE46-5ECF-42C4-AED1-FF491ED8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0D5D4-A2A5-4FDC-804C-2EB640EE5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23</Pages>
  <Words>6162</Words>
  <Characters>40980</Characters>
  <Application>Microsoft Office Word</Application>
  <DocSecurity>0</DocSecurity>
  <Lines>953</Lines>
  <Paragraphs>440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Дмитрий Валентинович Невертович</cp:lastModifiedBy>
  <cp:revision>25</cp:revision>
  <cp:lastPrinted>2026-03-13T11:46:00Z</cp:lastPrinted>
  <dcterms:created xsi:type="dcterms:W3CDTF">2026-03-14T17:58:00Z</dcterms:created>
  <dcterms:modified xsi:type="dcterms:W3CDTF">2026-03-17T11:26:00Z</dcterms:modified>
</cp:coreProperties>
</file>